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№6748 (Мурманск) от 26 января 2015
</w:t>
      </w:r>
    </w:p>
    <w:p>
      <w:pPr/>
      <w:r>
        <w:rPr/>
        <w:t xml:space="preserve">Ильин. Правовые основы расходов бюджета есть у вас в библиотеке?
Здравствуйте, Павел/ В нашей библиотеке есть интересующая Вас книга:
67.402 ; И46 Ильин, А. В. Правовые основы расходов бюджета / А. В. Ильин. - Москва : Статут, 2014. – 142 с. (1742782 – ХР ; 1742783 – АБ) 
С уважением, главный библиограф центральной справочной службы Яловенко Л.В.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2026-11-05T12:56:32+03:00</dcterms:created>
  <dcterms:modified xsi:type="dcterms:W3CDTF">2026-11-05T12:56:32+03:00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