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№6797 (Мурманск) от 7 февраля 2015
</w:t>
      </w:r>
    </w:p>
    <w:p>
      <w:pPr/>
      <w:r>
        <w:rPr/>
        <w:t xml:space="preserve">помогите найти литературу по теме: исковая давность в римском праве (история). Спасибо
Здравствуйте, Ирина. Предлагаем список литературы по Вашему запросу:
Книги
67.3(0)323; А19 Авенариус, М. Римское право в России / М. Авенариус ; [пер. с нем. Д. Ю. Полдникова]. - Москва : Academia, 2008. - 156 с. (1678663 - ХР)
67.3(0)323я73; И20 Иванов, А. А. Римское право : основ. понятия, законы и иски, персоналии и сентенции : учеб.-справ. пособие / А. А. Иванов. - Москва : Экон. образование, 2008. - 207 с. (1681696 - ЧЗ 1681697 - АБ 1681698 - АБ)
67.3(0)323я73; К88 Кудинов, О. А. Римское право : учеб. пособие / О. А. Кудинов. - 2-е изд., перераб. - Москва : Дашков и К, 2006. - 184 с. (1638377 - ЧЗ)
67.3(0)323я73; Н73 Новицкий, И. Б. Римское право : учеб. для вузов / И.Б. Новицкий ; Моск. гос. ун-т им. М. В. Ломоносова. Юрид. фак. - Москва : Зерцало-М, 2001. - 244 с. (1594532 - ЧЗ-Обяз.экз.)
67.3(0)323; П48 Покровский, И. А. История римского права / И. А. Покровский ; Моск. гос. ун-т им. М. В. Ломоносова, Каф. гражд. права Юрид. фак. - Москва : Статут : Консультант плюс, 2004. - 538 с. (1674871 - ХР 1674872 - ЧЗ 1674873 - АБ 1674874 - АБ)
67.3(0)323я73; П85 Прудников, М. Н. Римское право : учебник / М. Н. Прудников. - Москва : Юрайт, 2011. - 302 с. (1702966 - АБ)
Статьи
Гетьман-Павлова, И. В. Публично-правовые народные иски в римском праве / И. В. Гетьман-Павлова // История государства и права. - 2005. - № 8. - С. 44-47.
Гетьман-Павлова, И. В. Народные иски квазиделиктов в римском праве / И. В. Гетьман-Павлова // Государство и право. - 2007. - № 5. - С. 101-108.
Усачева, К. А. Негаторный иск в исторической и сравнительно-правовой перспективе / К. А. Усачева // Вестник гражданского права. - 2013. - Т. 13, № 5. - С. 87-119.
Электронные ресурсы (с текстами документов можно поработать в залах каталогов и электронных ресурсов на 3-м этаже библиотеки)
Минина, Н. В. Концептуальные основы механизма осуществления и защиты субъективных прав в Древнем Риме [Электронный ресурс] / Минина Н. В. // Юридические записки. – Электрон. дан. - 2011. - № 1. - С. 135-142. – Режим доступа: http://elibrary.ru, регламентир. (09.02.2015).
Орехова, О. Ю. Некоторые особенности института виндикационного иска в римском праве [Электронный ресурс] / Орехова О. Ю. //Актуальные вопросы современной науки. – Электрон. дан. - 2009. - № 5, ч. 1. - С. 244-249. – Режим доступа: http://elibrary.ru, регламентир. (09.02.2015).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2026-11-05T12:52:44+03:00</dcterms:created>
  <dcterms:modified xsi:type="dcterms:W3CDTF">2026-11-05T12:52:44+03:00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