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№6843 (Мурманск) от 21 февраля 2015
</w:t>
      </w:r>
    </w:p>
    <w:p>
      <w:pPr/>
      <w:r>
        <w:rPr/>
        <w:t xml:space="preserve">Здравствуйте, помогите подобрать литературу к теме " денежно-кредитная и валютная политика: взаимосвязь, проблемы и тенденции развития"
За ранее спасибо!
Здравствуйте, Людмила. Предлагаем список литературы по Вашей теме:
Книги
65.268.6; К64 Кондратов, Д. И. Современные проблемы европейской экономики : новые вызовы и перспективы развития / Д. И. Кондратов ; Федер. гос. бюджет. учреждение науки Ин-т Европы Рос. акад. наук. - Москва : Нестор-История ; Санкт-Петербург, 2012. - 324 с. : ил. (1730419 - ЧЗ)
65.262-18; Л47 Леонтьева, Е. А. Механизм кредитно-денежной трансмиссии в России / Е. А. Леонтьева ; Рос. акад. нар. хоз-ва и гос. службы при Президенте Рос. Федерации. - Москва : Дело, 2013. - 118 с. : ил.- (Экономическая политика: между кризисом и модернизацией). (1734876 - ХР)
65.262-18; У51 Улюкаев, А. В. Современная денежно-кредитная политика : проблемы и перспективы / А. В. Улюкаев ; Акад. нар. хоз-ва при Правительстве РФ. - 2-е изд. - Москва : Дело, 2010. - 207 с. : ил. (1695207 - ХР 1698235 - ЧЗ 1698236 - АБ)
Статьи
Андрюшин, С. А. Денежно-кредитная политика Банка России в 2015-2017 гг. с позиции коллективного разума: оценки и ожидания / С. А. Андрюшин // Банковское дело. - 2014. - № 12. - С. 8-17.
Доклад о денежно-кредитной политике // Вестник Банка России. - 2013. - № 31. - C. 2-58.
Рамазанов, С. А. Особенности координации фискальной и денежно-кредитной политики в условиях Европейского экономического и валютного союза / С. А. Рамазанов, В. А. Одиноков // Финансы и кредит. - 2014. - № 13. - С. 47-54.
Юдаева, К. В. О возможностях, целях и механизмах денежно-кредитной политики в текущей ситуации / К. Юдаева // Вопросы экономики. - 2014. - № 9. - С. 4-12.
Электронные ресурсы (с текстами документов можно поработать в залах каталогов и электронных ресурсов на 3-м этаже библиотеки)
Головнин, М. Ю. Основные направления развития мировой валютной системы и денежно-кредитная политика России [Электронный ресурс] / Головнин М. Ю. // Международная экономика. – Электрон. дан. - 2011. - № 2. - С. 4-11. – Режим доступа : http://elibrary.ru, регламентир. (22.02.2015).
Круглова, Н. В. Валютное регулирование и финансовая политика России в условиях глобализации [Электронный ресурс] / Круглова Н. В. // Вестник Ярославского государственного университета им. П. Г. Демидова. Серия Гуманитарные науки. – Электрон. дан. - 2011. - № 3. - С. 150-154. – Режим доступа : http://elibrary.ru, регламентир. (22.02.2015).
Любский, М. С. Российская денежно-кредитная и валютная политика в условиях кризиса [Электронный ресурс] / Любский М. С. // Российский внешнеэкономический вестник. – Электрон. дан. - 2009. - № 12. - С. 41-45. – Режим доступа : http://elibrary.ru, регламентир. (22.02.2015).
Пономарев, Ю. Ю. Особенности формирования монетарной политики с учетом эффекта переноса колебаний валютного курса на цены [Электронный ресурс] / Пономарев  Ю. Ю., Трунин  П. В. // Российское предпринимательство. – Электрон. дан. - 2014. - № 7 (253). - С. 26-36. – Режим доступа : http://elibrary.ru, регламентир. (22.02.2015).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2026-11-05T12:41:56+03:00</dcterms:created>
  <dcterms:modified xsi:type="dcterms:W3CDTF">2026-11-05T12:41:56+03:00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