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№6989 (Санкт-Петербург) от 25 марта 2015
</w:t>
      </w:r>
    </w:p>
    <w:p>
      <w:pPr/>
      <w:r>
        <w:rPr/>
        <w:t xml:space="preserve">Здравствуйте, подскажите пожалуйста список книг, журналов для написания работыпо теме "Унификация фискальной политики в процессе регулирования межгосударственных интеграционных процессов ". Год выпуска не позднее 2008-2009 года. Заранее спасибо.
Здравствуйте, Анастасия.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Книги
65.012.341я73; К20 Капканщиков, С. Г. Государственное регулирование экономики : учеб. пособие / С. Г. Капканщиков. - 4-е изд., перераб. и доп. - Москва : КноРус, 2012. - 517 с. (1714581 - ЧЗ)
66.01; Н69 Нисканен, У. А. Автократическая, демократическая и оптимальная формы правления : фиск. решения и экон. результаты / У. А. Нисканен ; пер. с англ. А. Саркисянца ; под науч. ред. А. Соболева. - Москва : Изд-во Ин-та Гайдара, 2013. -170 с. (1723704 - ХР)
Статьи
Дайнеко, А. Интеграция на постсоветском пространстве: ретроспектива, тенденции и направления развития / А. Дайнеко // Проблемы теории и практики управления. - 2013. - № 12. - С. 53-58.
Пекарский, С. Э. Стратегическое взаимодействие фискальной и монетарной политики в экспортно ориентированной экономике / С. Э. Пекарский, М. А. Атаманчук, С. А. Мерзляков // Деньги и кредит. - 2010. - № 2. - С. 52-63.
Рамазанов, С. А. Особенности координации фискальной и денежно-кредитной политики в условиях Европейского экономического и валютного союза / С. А. Рамазанов, В. А. Одиноков // Финансы и кредит. - 2014. - № 13. - С. 47-54.
Серегина, С. Ф. Европейский долговой кризис и новые направления реформирования механизмов экономической политики ЕС / С. Ф. Серегина, М. Л. Ларионова // Российский экономический журнал. - 2012. - № 6. - С. 68-94.
Электронные ресурсы
Калинина, И. Л. Формирование и реализация эффективной фискальной политики, стимулирующей экономический рост [Электронный ресурс] : дис. ... канд. экон. наук : 08.00.05 / Калинина Ирина Львовна. - Электрон. дан. - Москва, 2005. - 197 с. – Режим доступа: http://diss.ru, регламентир. (26.03.2015).
Камышова, А. Б. Направления согласования фискального и монетарного регулирования с политикой управления курса рубля в экспортно-сырьевой экономике России [Электронный ресурс] / Камышова А. Б. // Ученые записки Международного банковского института. - Электрон. дан. - 2014. - № 8, ч. 2. - С. 137-144. – Режим доступа: http://elibrary.ru, регламентир. (26.03.2015).
Мерзляков, С. А. Взаимодействие фискальной и монетарной политики в экспортоориентированной экономике [Электронный ресурс] : дис. ... канд. экон. наук : 08.00.01 / Мерзляков Сергей Анатольевич. - Электрон. дан. - Москва, 2010. - 150 с. – Режим доступа: http://diss.ru, регламентир. (26.03.2015).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2026-11-05T12:03:50+03:00</dcterms:created>
  <dcterms:modified xsi:type="dcterms:W3CDTF">2026-11-05T12:03:50+03:00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