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№6999 (Мурманск) от 26 марта 2015
</w:t>
      </w:r>
    </w:p>
    <w:p>
      <w:pPr/>
      <w:r>
        <w:rPr/>
        <w:t xml:space="preserve">Помогите подобрать книги для курсовой работы на тему Экономические связи России с развивающимися странами.Спасибо!
Здравствуйте, Татьяна.  Предлагаем список литературы по Вашему запросу :
Книги
65.5я73; Л74 Ломакин, В. К. Мировая экономика : учебник / В. К. Ломакин. - 4-е изд., перераб. и доп. - Москва : ЮНИТИ ; ЮНИТИ-ДАНА, 2012. - 671 с. : ил., табл. (1711797 - ЧЗ)
65.7; О-58 О'Нил, Д. Карта роста : будущее стран БРИК и др. развивающихся рынков / Д. О'Нил ; пер. с англ. М. Сутормина. - Москва : Альпина Бизнес Букс ; Манн, Иванов и Фербер, 2013. - 249 с. : граф. (1735051 - ХР)
65.54я73; Ш66 Шкваря, Л. В. Международная экономическая интеграция в мировом хозяйстве : учеб. пособие / Л. В. Шкваря. - Москва : ИНФРА-М, 2011. - 313 с. : ил. (1703141 - ЧЗ 1703142 - АБ)
Статьи
Атанов, Н. И. Экономическая динамика Забайкальской России и Монголии: приграничные сравнения трансформационного периода / Н. И. Атанов, А. Б. Мункодугарова // ЭКО. - 2014. - № 12. - С. 86-98.
Веселова, Э. Ш. Страна рыночного социализма / Э. Ш. Веселова  // ЭКО. - 2014. - № 10. - С. 68-77.
Воронин, С. Инновационное развитие Беларуси, Казахстана и России в контексте евразийской интеграции  / С. Воронин // Экономист. - 2014. - № 10. - С. 79-85.
Осипова, О. А. Вклад глобализации в региональную интеграцию на примере взаимодействия России и Украины / О. Осипова // Вопросы экономики. - 2013. - № 6. - С. 142-151.
Пылин, А. Г. Постсоветский Азербайджан: этапы, тенденции и перспективы экономического развития / А. Г. Пылин  // Российский экономический журнал. - 2013. - № 4. - С. 60-72.
Электронные ресурсы (с текстами документов можно поработать в залах каталогов и электронных ресурсов на 3-м этаже библиотеки)
Андронова, Н. Э. Поиск стратегических направлений и путей включения  России в мировую финансовую архитектуру  [Электронный ресурс] /  Андронова Н. Э. // Актуальные вопросы экономических наук. – Электрон. дан. - 2013. - № 32. - С. 44-48. – Режим доступа: http://elibrary.ru , регламентир. (29.03.2015).
Колмыков, Л. Ф. Стратегические особенности приграничного сотрудничества Российской Федерации с Китайской Народной Республикой [Электронный ресурс] / Колмыков Л. Ф. // Проблемы современной экономики (Новосибирск). – Электрон. дан. - 2013. - № 15. - С. 222-226. – Режим доступа: http://elibrary.ru , регламентир. (29.03.2015).
Навой, А. В. К вопросу о трансформации модели мирохозяйственных связей россии в условиях усиления глобальных рисков [Электронный ресурс] / Навой А. В. // Научно-исследовательский финансовый институт. Финансовый журнал. – Электрон. дан. - 2014. - № 4 (22). - С. 105-11. – Режим доступа: http://elibrary.ru , регламентир. (29.03.2015).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Л.Ф.Зубчевская.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2026-11-05T12:01:29+03:00</dcterms:created>
  <dcterms:modified xsi:type="dcterms:W3CDTF">2026-11-05T12:01:29+03:00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