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№7280 (Мурманская область) от 24 июня 2015
</w:t>
      </w:r>
    </w:p>
    <w:p>
      <w:pPr/>
      <w:r>
        <w:rPr/>
        <w:t xml:space="preserve">Здравствуйте, подскажите, пожалуйста, есть ли в фонде МГОУНБ книга Александры Корольковой "Живая типографика".
Здравствуйте, Лиана. К сожалению, интересующего Вас издания нет в фондах нашей библиотеки. Вы можете заказать оглавление и фрагменты этой книги из фондов Российской национальной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Королькова, А. Живая типографика / А. Королькова. - [Изд. 4-е, испр.]. - Москва : IndexMarket, 2012. - 219 с. : ил., цв. ил. + [1] отд. л. цв. ил. - Библиогр.: с. 206-207.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2026-11-05T10:41:28+03:00</dcterms:created>
  <dcterms:modified xsi:type="dcterms:W3CDTF">2026-11-05T10:41:28+03:00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