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№7320 (Мурманск) от 29 июля 2015
</w:t>
      </w:r>
    </w:p>
    <w:p>
      <w:pPr/>
      <w:r>
        <w:rPr/>
        <w:t xml:space="preserve">Добрый день, есть ли у вас книга "ХХ век в социальной памяти российского крестьянства", автор Кознова?
Здравствуйте, Виктория. Интересующая Вас книга есть в фондах нашей библиотеки:
63.3(2)6-283; К59 Кознова, И. Е. ХХ век в социальной памяти российского крестьянства / И. Е. Кознова ; Рос. акад. наук, Ин-т философии. - М. : [б. и.], 2000. - 205 с. (М-1601736 - ХР-Обяз.экз.)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2026-11-05T10:30:40+03:00</dcterms:created>
  <dcterms:modified xsi:type="dcterms:W3CDTF">2026-11-05T10:30:40+03:00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