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№7390 (Мурманск) от 31 августа 2015
</w:t>
      </w:r>
    </w:p>
    <w:p>
      <w:pPr/>
      <w:r>
        <w:rPr/>
        <w:t xml:space="preserve">Здравствуйте, составьте библиографический список о Носове Сергее Анатольевиче.
Здравствуйте, Светлана. Предлагаем Вам библиографический список:
Статьи
Амусин, М. Сергей Носов: закулисье и захолустье / М. Амусин // Знамя. - 2015. - № 2. - С. 194-202.
Гаррос, А. Хозяева историй / Александр Гаррос // Эксперт. - 2007. - № 4. - С. 81.  - Рец. на кн.: Истории / Москвина Т., Носов С. – Москва ; Санкт-Петербург : Лимбус Пресс, 2006. - 352 с.
Зорина, Е. С. К вопросу о синтаксической структуре современного художественного текста / Е. С. Зорина // Вестник Санкт-Петербургского университета. Серия 9, Филология, востоковедение, журналистика.  - 2013. - Вып. 3, сент. - С. 160-165.
Курчатова, Н. Обаяние кроликов / Наталия Курчатова // Эксперт. - 2013. - № 3. - С. 73. – Рец. на кн.: Полтора кролика. Несколько историй о странностях жизни / Носов С. - Санкт-Петербург : Изд-во К. Тублина, 2012. - 320 с.
Носов, С. Общество памятников / Сергей Носов ; [беседовала] Наталия Курчатова // Эксперт. - 2009. - № 6. - С. 62-64.
Носов, С. "С Достоевским мы могли бы запросто ехать в одном купе" / С. Носов ; беседовала С. Белокурова // Литература: учеб.-метод. газ. для учителей словесности. - 2010. - 1-15 февр. (№ 3). - С. 6-8.
Носов, С. А. "Такого Петербурга в литературе еще не было..." : беседа с писателем С. А. Носовым / С. А. Носов // У книжной полки. - 2005. - № 4. - С. 3-7.
Носов, С. А. Зона ответственности : [беседа с писателем] / С. А. Носов ; беседу вел И. Колодяжный // Литературная Россия. - 2008. - 4 июля (№ 27). - С. 1, 3.
Радкевич, С. Чтобы говорить правду, надо ее знать / Станислав Радкевич // Советник. - 2005. - № 6. - С. 63.
Федоров, Н. Двойное дно / Николай Федоров // Современная драматургия. - 2005. - № 2. - С. 118.
Чем люди живы? / Сергей Носов [и др.] ; Светлана Новикова // Современная драматургия. - 2006. - № 3. - С. 203-205.
Электронные ресурсы (с текстами документов можно поработать в залах каталогов и электронных ресурсов на 3-м этаже библиотеки)
Ерофеева, А. О. Скромное обаяние антропофагии: (идейная структура романа С. Носова "Член общества, или Голодное время") [Электронный  ресурс] / А. О. Ерофеева // Вестник Санкт-Петербургского университета. Серия 9, Филология, востоковедение, журналистика. – Электрон. дан. - 2011. - Вып. 4, дек. - С. 36-43. – Режим доступа: http://elibrary.ru, регламентир. (29.08.2015).
Столярова, И. В. Эстетический знак в структуре образа персонажа (на материале романа С. Носова "Грачи улетели") [Электронный ресурс] / Столярова И. В. // Русское слово и русский текст: история и современность : сб. науч. ст., посвящ. проф. В. А. Козыреву / Рос. гос. пед. ун-т им. А. И. Герцена.   – Электрон. дан. - Санкт-Петербург, 2007. - С. 279-286. – Режим доступа: http://elibrary.ru, регламентир. (29.08.2015).
С уважением, Данилова, М. М.главный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2026-11-05T10:00:30+03:00</dcterms:created>
  <dcterms:modified xsi:type="dcterms:W3CDTF">2026-11-05T10:00:30+03:00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