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№7405 (Мурманск) от 5 сентября 2015
</w:t>
      </w:r>
    </w:p>
    <w:p>
      <w:pPr/>
      <w:r>
        <w:rPr/>
        <w:t xml:space="preserve">Усыновление российских детей иностранными гражданами.
Здравствуйте, Инна. Предлагаем Вам библиографический список:
Статьи
Берлявский, Л. Г. Правовые аспекты иностранного усыновления несовершеннолетних российских граждан / Л. Г. Берлявский // Семейное и жилищное право. - 2013. - № 4. - С. 31-34.
Гончарова, А. В. Государственный контроль за соблюдением прав и законных интересов детей, усыновленных иностранными гражданами / А. В. Гончарова // Семейное и жилищное право. - 2013. - № 2. - С. 7-9.
Миронов, М. А. Нормативно-правовые аспекты усыновления детей граждан Российской Федерации иностранными гражданами и изменения их гражданства / М. А. Миронов // Семейное и жилищное право. - 2013. - № 6. - С. 6-9.
Электронные ресурсы (с текстами документов можно поработать в залах каталогов и электронных ресурсов на 3-м этаже библиотеки)
Болычевская, Е. С. Усыновление российских детей-сирот иностранными гражданами: перспективы развития механизма эффективной защиты их прав и законных интересов [Электронный ресурс] / Болычевская Е. С., Златопольская М. А. // Актуальные проблемы российского права. - Электрон. дан. - 2010. - № 2А. - С. 369-381. - Режим доступа: http://elibrary.ru, регламентир. (05.09.2015).
Бутенко, А. А. К вопросу законодательного регулирования отношений по усыновлению иностранными гражданами детей, имеющих российское гражданство [Электронный ресурс] / Бутенко А. А., Чешев А. В. // Вестник Волгоградской академии МВД России. - Электрон. дан. - 2011. - № 16. - С. 75. - Режим доступа: http://elibrary.ru, регламентир. (05.09.2015).
Гараева, Г. Х. Развитие международных соглашений о защите ребенка от насилия в семье при усыновлении граждан россии иностранными гражданами [Электронный ресурс] / Гараева Г. Х. // Амурский научный вестник. - Электрон. дан. - 2013. - № 1. - С. 215-223. - Режим доступа: http://elibrary.ru, регламентир. (05.09.2015).
Наумова, Р. Л. Усыновление российских детей иностранными гражданами: проблемы и пути решения [Электронный ресурс] / Наумова Р. Л., Серёгин В. И. // Экономика, социология и право. - Электрон. дан. - 2015. - № 1. - С. 205-209. - Режим доступа: http://elibrary.ru, регламентир. (05.09.2015).
Слюсарева, Н. Д. Проблемы с соблюдением законности, связанные с усыновлением российских детей иностранными гражданами [Электронный ресурс] / Слюсарева Н. Д. // Актуальные проблемы российского права. - Электрон. дан. - 2012. - № 1. - С. 188-195. - Режим доступа: http://elibrary.ru, регламентир. (05.09.2015).
Харсеева, В. Л. К вопросу об усыновлении детей - граждан Российской Федерации - иностранными гражданами и лицами без гражданства [Электронный ресурс] / Харсеева В. Л. // Теория и практика общественного развития. - Электрон. дан. - 2012. - № 12. - С. 595-598. - Режим доступа: http://elibrary.ru, регламентир. (05.09.2015).
Честных, Н. И. Проблема обеспечения преемственности в культурном воспитании ребёнка из России при усыновлении его иностранными гражданами [Электронный ресурс] / Честных Н. И. // Вестник Тверского государственного университета. Серия: Право. - Электрон. дан. - 2014. - № 3. - С. 392-398. - Режим доступа: http://elibrary.ru, регламентир. (05.09.2015).
Шарифуллина, Я. Ш. Усыновление российских детей иностранными гражданами [Электронный ресурс] / Шарифуллина Я. Ш., Майорова К. В., Мельникова Т. В. // Основные тенденции развития Российского законодательства. - Электрон. дан. - 2011. - № 6. - С. 108-109. - Режим доступа: http://elibrary.ru, регламентир. (05.09.2015).
Якунина, А. В. Некоторые вопросы международного усыновления (удочерения) [Электронный ресурс] / Якунина А. В. // Science Time. - Электрон. дан. - 2015. - № 5. - С. 561-565. - Режим доступа: http://elibrary.ru, регламентир. (05.09.2015).
См. также ответ на запрос № 7403, 7404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2026-11-05T09:57:01+03:00</dcterms:created>
  <dcterms:modified xsi:type="dcterms:W3CDTF">2026-11-05T09:57:01+03:00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