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№7440 (Мурманск) от 20 сентября 2015
</w:t>
      </w:r>
    </w:p>
    <w:p>
      <w:pPr/>
      <w:r>
        <w:rPr/>
        <w:t xml:space="preserve">Здравствуйте. Помогите найти статью: Формирование фонематических процессов у дошкольников с нарушениями речи. Спасибо.
Здравствуйте, Зинаида. Предлагаем библиографическое описание, интересующего Вас издания:
Чумакова, И. Формирование фонематических процессов у дошкольников с нарушениями речи / И. Чумакова, Е. Горбунова // Дошкольное воспитание. - 2015. - № 1. - С. 69-83. - Библиогр.: с. 83 (6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2026-11-05T09:41:20+03:00</dcterms:created>
  <dcterms:modified xsi:type="dcterms:W3CDTF">2026-11-05T09:41:20+03:00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