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№7472 (Мурманск) от 24 сентября 2015
</w:t>
      </w:r>
    </w:p>
    <w:p>
      <w:pPr/>
      <w:r>
        <w:rPr/>
        <w:t xml:space="preserve">Здравствуйте. Помогите найти статью: Эмоциональное выгорание учителя физической культуры. Спасибо
Здравствуйте, Павлина. Предлагаем библиографическое описание, интересующей Вас статьи:
Сорокина, Т. Л. Эмоциональное выгорание учителя физической культуры / Т. Л. Сорокина // 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Мурманск, 2014. - С. 149-152. - Библиогр.: с. 152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2026-11-05T09:31:06+03:00</dcterms:created>
  <dcterms:modified xsi:type="dcterms:W3CDTF">2026-11-05T09:31:06+03:00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