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№7516 (Мурманск) от 8 октября 2015
</w:t>
      </w:r>
    </w:p>
    <w:p>
      <w:pPr/>
      <w:r>
        <w:rPr/>
        <w:t xml:space="preserve">Здравствуйте. Мне нужно около 20 источников (книг, журналов ) за последние 7 лет по теме: "Функции социальной рекламы в социальной профилактике девиантного поведения подростков". Заранее благодарна
Здравствуйте, Татьяна. Предлагаем Вам библиографический список:
Книги
60.524.224.67я73; Г62 Голуб, О. Ю. Социальная реклама : учеб. пособие / О. Ю. Голуб. - Москва : Дашков и К, 2011. - 176 с. (1696016 - АБ)
60.561.51М; И88 Использование в практической деятельности разнообразных форм агитации - социальной рекламы, направленной на формирование семейных ценностей среди молодежи и взрослых : информ.-метод. рекомендации / М. И. Сидорова, Т. Д. Тегалева, Е. Н. Шовина, М. В. Штылева ; [под ред. М. И. Сидоровой] ; Федер. агентство по образованию, Мурм. гос. пед. ун-т, Ком. по взаимодействию с обществ. орг. и делам молодежи Мурм. обл. - Мурманск : Мурм. центр науч.-техн. информ., 2009. - 55 с. : ил. фот. (Ф-1689468 - ХР-ООЭ Ф-1689469 - ХР-ООЭ)
76.000.0я43; М75 Молодежь и медиа. Цели и ценности : [сб. материалов I Всерос. науч.-практ. конф., Москва, 28-29 апр. 2011 г.] / Моск. гос. гуманитар. ун-т им. М. А. Шолохова, Фак. журналистики ; сост.: Т. Н. Владимирова, И. В. Жилавская. - Москва : РИЦ МГГУ им. М. А. Шолохова, 2011. - 336 с. - Из содерж.: Социально-педагогические функции социальной рекламы / О. В. Козловская. - С. 52-60. (1732340 - ЧЗ)
60.524.224.67я73; С69 Социальная реклама : [учеб. пособие для студентов высш. учеб. заведений / Л. М. Дмитриева и др.] ; под ред. Л. М. Дмитриевой. - Москва : ЮНИТИ-ДАНА, 2009. -270 с. : ил. - (Азбука рекламы). (1681815 - ХР 1681816 - ЧЗ 1681817 - АБ)
Статьи
Галузин, К. Психопластика личности подростка / К. Галузин // Нарконет. - 2014. - № 9/10. - С. 36-37.
Климович, В. Ю. Некоторые вопросы стратегии социальной рекламы в области профилактики зависимого поведения молодежи / Климович Вероника Юрьевна // Не будь зависим - скажи "Нет!": наркотикам, алкоголю, курению, игромании. - 2014. - № 6. - С. 26-30.
Малянтович, К. Чтобы дети не пили пиво / К. Малянтович // Нарконет. - 2010. - № 1. - С. 34-36.
Хагуров, Т. Сделаем порок безопасным? / Т. Хагуров // Воспитательная работа в школе. - 2012. - № 1. - С. 19-27.
Электронные ресурсы (с текстами документов можно поработать в залах каталогов и электронных ресурсов на 3-м этаже библиотеки)
Ильина, Е. В. Реклама как фактор социализации молодежи : на примере учащихся школ г. Москвы [Электронный ресурс] : дис. ... канд. социол. наук : 22.00.06 / Ильина Елизавета Викторовна. - Электрон. дан. - Санкт-Петербург, 2005. - 170 с. : ил. - Режим доступа: http://diss.rsl.ru, регламентир. (09.10.2015).
Кузьмина, О. В. Воспитательный потенциал культурной символики в социальной рекламе / Кузьмина О. В. // Человек и образование. - 2011. - № 4. - С. 119-123. - Режим доступа: http://elibrary.ru, регламентир. (09.10.2015).
Суворова, А. В. Формирование здорового образа жизни в современном обществе (на примере рекламы табака, табачных изделий и курительных принадлежностей) [Электронный ресурс] / Суворова А. В. // Ученые записки Забайкальского государственного университета. Серия: Философия, социология, культурология, социальная работа. - Электрон. дан. - 2012. - № 4. - С. 145-147. - Режим доступа: http://diss.rsl.ru, регламентир. (09.10.2015).
Тогошиева, А. В. Влияние рекламы на процесс социализации учащейся молодежи [Электронный ресурс] : на материалах Респ. Бурятия : дис. ... канд. социол. наук : 22.00.04 / Тогошиева Аюна Валерьевна ; [место защиты: Бурят. гос. ун-т]. - Электрон. дан. - Улан-Удэ, 2008. - 155 с. : ил. - Режим доступа: http://diss.rsl.ru, регламентир. (09.10.2015).   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2026-11-05T09:26:12+03:00</dcterms:created>
  <dcterms:modified xsi:type="dcterms:W3CDTF">2026-11-05T09:26:12+03:00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