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№7546 (Мурманск) от 17 октября 2015
</w:t>
      </w:r>
    </w:p>
    <w:p>
      <w:pPr/>
      <w:r>
        <w:rPr/>
        <w:t xml:space="preserve">Здравствуйте. Помогите найти статью  "Роль театрализованных игр в формировании выразительной речи детей дошкольного возраста"
Здравствуйте, Нина. Предлагаем библиографическое описание интересующей Вас статьи: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Роль театрализованных игр в формировании выразительной речи детей дошкольного возраста / Н. А. Акименко. – С. 21-23. - Библиогр.: с. 23 (2 назв.). (1750560 - ХР-ООЭ ; 1750561 - ХР-ООЭ ; 1750562 -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