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№7608 (Мурманск) от 29 октября 2015
</w:t>
      </w:r>
    </w:p>
    <w:p>
      <w:pPr/>
      <w:r>
        <w:rPr/>
        <w:t xml:space="preserve">Помогите найти литературу по курсовой по теме: Особенности межэтнического взаимодействия в Мурманской области. Спасибо
Здравствуйте, Денис. Предлагаем библиографический список:
Книги
74.58М : М43 Межвузовский сборник трудов : по материалам Всерос. науч.-техн. конф. "Наука и образование - 2003" / Гос. ком. Рос. Федерации по рыболовству, Мурм. гос. техн. ун-т ; гл. ред. А.М. Ершов. - Мурманск : Мурм. гос. техн. ун-т, 2003. - 290 с. : ил. – Из содерж. : Проблема этнической неприязни в межкультурных коммуникациях / Т. В. Тучкова. – С. 77-80. (1617912 - ХР-Обяз.экз. 1617913 – ХР)
63.3(23)кр ; М43 Межнациональные и межкультурные отношения в Российском Заполярье: состояние и перспективы развития : всерос. науч.-практ. конф., 18 июня 2010 г. : сб. материалов / [редкол.: Ю. В. Кузнецов (науч. ред.) и др.]. - Мурманск : Мурм. гос. техн. ун-т, 2010. - 266 с. : ил. - Библиогр. в конце ст. и в подстроч. примеч.  (1699558 - ХР-ООЭ 1699559 - ХР-ООЭ 1699560 - ХР-ООЭ)
67.401кр ; О-11 О деятельности Общественной палаты Мурманской области в 2012 году : доклад / Обществ. палата Мурм. обл. ; [межкомис. рабочая группа по подгот. докл.: Французов И. Я. (пред.) и др. ; ред.: Николаева Р. А. и др.]. - Мурманск : [б. и.], 2012. - 76 с. : цв. ил. – Из содерж. : Отчет подкомиссии Общественной палаты Мурманской области по межнациональным отношениям / Раскина Д. А. - С. 21-24. (Ф-1724208 - ХР-ООЭ Ф-1724209 - ХР-ООЭ Ф-1724210 - ХР-ООЭ Ф-1749612 – ХР)
67.401кр ; О-11 О деятельности Общественной палаты Мурманской области в 2013 году : доклад / Обществ. палата Мурм. обл. ; [ред.: Николаева Р. А., Романова Я. А.]. - Мурманск : [б. и.], 2013. - 60 с. : цв. ил., портр.  – Из содерж. : О деятельности подкомиссии Общественной палаты Мурманской области по межнациональным отношениям / Раскина Д. А. – С. 18-20. (Ф-1737619 - ХР-ООЭ Ф-1737620 - ХР-ООЭ Ф-1737621 - ХР- ООЭ)
60.5кр ; Р32 Региональное сообщество в период социальных трансформаций: Кольский Север, начало XXI века = Regional community in the period of transformations: Kola North in the early XXI century : сб. ст. / Рос. акад. наук, Кол. науч. центр, Центр гуманитар. проблем Баренц региона ; [ред.: В. П. Петров, И. А. Разумова]. - Апатиты : Изд-во Кол. науч. центра РАН, 2007. - 183 с. : ил., портр. - Из содерж. : "Отцы и дети": проблема сохранения этничности и возможности адаптации "кавказцев" на Кольском Севере / О. В. Змеева. - С.116-121. (1654859 - ХР-Обяз.экз. 1654860 – ХР)
65.9(2Рос-4Мур)кр ; Р76 Российское Заполярье: состояние и перспективы социально-экономического развития : Всерос. науч.-практ. конф., 18 июня 2009 г. : сб. ст. / [редкол.: Ю. В. Кузнецов (науч. ред.) и др.]. - Мурманск : МГТУ, 2009. - 267 с. – Из содерж.: Особенности диалога культур и межконфессиональные отношения в условиях Крайнего Севера / Ф. А. Тепман. – С. 62-65. (1675100 - ХР 1675101 – ХР)
63.3.(2Рос-4Мур)кр ; Ч21 Чарнолуские чтения (4; 2011; Мурманск). Чарнолуские чтения: саами в динамике современной культуры : материалы IV междунар. науч.-практ. конф., 14-15 нояб. 2011 г. : [в 2 ч.]. - Мурманск : Мурм. гос. гуманитар. ун-т, 2011.Ч. 1 / [редкол.: Л. С. Вагинова (отв. ред.) и др.]. - 214 с. : ил., табл. – Из содерж. : Этнокультурная компетентность педагогов как условие снижения межэтнических противоречий в образовательных учреждениях / М. Ю. Двоеглазова. - С. 137-142. (1710543 - ХР-ООЭ 1710544 - ХР-ООЭ 1710545 - ХР-ООЭ)
86.2 ; В31 Вера. Этнос. Нация : религиоз. компонент этн. сознания / Рос. акад. наук, Ин-т социологии, Исслед. центр "Религия в соврем. о-ве" ; [редкол.: М. П. Мчедлов (отв. ред.) и др.]. - Москва : Культур. революция, 2007. - 367 с. - Из содерж.: "Вера и этнос" в зеркале статистики и социологии. [Северо-Западный федеральный округ. Мурманская область.]. - С. 339. (М-1652869 – ХР)
Статья
Шабаев, Ю. П. Европейский Север России: идентичности и меняющийся культурный образ / Ю. П. Шабаев // Живущие на Севере. - 2010. - Вып. 1. - С. 6-20.
Электронный ресурс (с текстом документа можно поработать в залах каталогов и электронных ресурсов на 3-м этаже библиотеки)
Об утверждении Государственной программы Мурманской области "Государственное управление и гражданское общество [Электронный ресурс]  : постановление Правительства Мурм. обл. от 30.09.2013 № 555-ПП (ред. от 21.08.2015) - Электрон. дан. - [Москва] : КонсультантПлюс, 1992-2015. - Режим доступа: СПС «КонсультантПлюс».
С уважением, главный библиограф отдела краеведения О. Н. Фролова.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2026-10-30T07:09:02+03:00</dcterms:created>
  <dcterms:modified xsi:type="dcterms:W3CDTF">2026-10-30T07:09:02+03:00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