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№7661 (Мурманск) от 11 ноября 2015
</w:t>
      </w:r>
    </w:p>
    <w:p>
      <w:pPr/>
      <w:r>
        <w:rPr/>
        <w:t xml:space="preserve">Здравствуйте, будьте добры, помогите с подбором источников по теме: Развитие цивилистической науки в России до 1917 года. Заранее спасибо!
Здравствуйте, Артур. Предлагаем Вам библиографический список:
Книги
67.405 ; Т16 Таль, Л. С. Трудовой договор : цивилист. исслед. / Л. С. Таль. - Москва : Консультант Плюс : Статут, 2006. – 537 c. (1674831 – ХР ; 1674832 – ЧЗ ; 1674833 – АБ ; 1674834 – АБ)
67.410.1 ; Ф95 Фурсов, Д. А. Теория правосудия : в крат. трехтом. излож. по гражд. делам / Д. А. Фурсов, И. В. Харламова. - Москва : Статут, 2009.Т. 3 : История развития отечественной цивилистической процессуальной и административной процессуальной мысли в персоналиях. – 402 с. (1674526 – ХР ; 1674527 – ЧЗ ; 1674528 – АБ ; 1683912 – АБ)
67.404.0 ; Т81 Тузов, Д. О. Теория недействительности сделок: опыт российского права в контексте европейской правовой традиции / Д. О. Тузов. - Москва : Статут, 2007. – 600 с. (1674466 – ХР)
67.404 ; Ш50 Шершеневич, Г. Ф. Наука гражданского права в России / Г. Ф. Шершеневич. - Москва : Консультант Плюс : Статут, 2003. – 247 с. (1674849 – ХР)
Статьи
Дегтярев, С Л. Краткий исторический анализ развития взглядов законодателя и представителей правовой науки на проблему видов производств цивилистического процесса в ХХ веке / Дегтярев С. Л. // История государства и права. - 2007. - № 19. - С. 27-28.
Картошкин, С. В.Эволюция взглядов на понятие вреда в отечественной цивилистике / С. В. Картошкин // Законодательство. - 2010. - № 8. - С. 29-38.
Полдников, Д. Ю. Проблемы договорной теории ius commune (XII-XVI вв.) / Д. Ю. Полдников // Вестник Московского университета. Серия 11, Право. - 2008. - № 1. - С. 38-61.
Полдников, Д. Ю.Этапы формирования цивилистической договорной теории IUS COMMUNE / Д. Ю. Полдников // Государство и право. - 2012. - № 6. - С. 106-115.
Яценко, Т. С. Эволюция понятия фикции в цивилистической доктрине России и зарубежных стран / Т. С. Яценко // История государства и права. - 2005. - № 4. - С. 60-61.
Электронный ресурс (с текстом документа можно поработать в залах каталогов и электронных ресурсов на 3-м этаже библиотеки)
Тычинин, С. В. Наука гражданского права в представлениях профессора Г.Ф. Шершеневича по материалам сочинения «наука гражданского права в России» [Электронный ресурс] / Тычинин С. В., Романенко Д. И. // Научные ведомости Белгородского государственного университета. Серия: Философия. Социология. Право. – Электрон. дан. - 2013. - № 24. - С. 159-166. - Режим доступа: http://elibrary.ru, регламентир. (12.11.2015).
Ждем Вас в нашей библиотеке.
С уважением, главный библиограф центральной справочной службы Яловенко Л. В.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2026-11-05T08:43:03+03:00</dcterms:created>
  <dcterms:modified xsi:type="dcterms:W3CDTF">2026-11-05T08:43:03+03:00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