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№7679 (Мурманская область) от 16 ноября 2015
</w:t>
      </w:r>
    </w:p>
    <w:p>
      <w:pPr/>
      <w:r>
        <w:rPr/>
        <w:t xml:space="preserve">Проблемы человека в творчестве И. Канта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71 ; А16 Абрамова, Н. Т. Самосознание и культура / Н. Т. Абрамова, А. А. Воронин, Ф. Т. Михайлов. - Москва : Наука, 2009. – 208 с. (1689574 – ХР)
87.3(4) ; К19 Кант, И. Антропология с прагматической точки зрения / И. Кант. – Санкт-Петербург. : Наука, 1999. - 471 с. (М-1586975 – ХР)
87.3(4) ; К28 Кассирер, Э. Жизнь и учение Канта / Э. Кассирер. - Москва ; Санкт- Петербург : Центр гуманитар. инициатив, 2013. – 446 с. (1734164 – ХР)
87.3(2)я73М ; М37 Мачкарина, О. Д. Проблема человека в философии : [учеб. пособие] / О. Д. Мачкарина. - Мурманск : Мурм. гос. техн. ун-т, 2007. - 102 с. (1655531 - ХР-ООЭ ; 1655532 - ХР-ООЭ)
87.3(4) ; О-11 О праве лгать. - Москва : РОССПЭН, 2011. – 390 с. (1718830 – ХР)
Статьи
Волков, В. А. Идея свободы в политической философии Канта / В. А. Волков // Личность. Культура. Общество. - 2004. - Т. 6, № 21, вып. 1. - С. 313-321.
Гелен, А. Образ человека в свете современной антропологии / А. Гелен // Личность. Культура. Общество. - 2007. - Т. 9, № 37, вып. 3. - С. 37-51.
Долгов, К. М. Иммануил Кант: критика вкуса и эстетическая критериология / К. М. Долгов // Вопросы философии. - 2005. - № 8. - С. 42-52.
Кайдаков, С. В. Человек в своей метафизической сущности / С. В. Кайдаков // Человек. - 2009. - № 2. - С. 48-61.
Мачкарина, О. Д. Проблема оснований человеческой природы и нравственной личности в философии И. Канта и русской философии второй половины XIX века / О. Д. Мачкарина // Вестник Мурманского государственного технического университета. - 2010. - Т. 13, № 2. - С. 355-363.
Шутенко, А. И. К проблеме самосознания в наследии И. Канта и Г. Гегеля: от принципа гносеологии к сущности развития человека / А. И. Шутенко // Мир психологии. - 2004. -  № 4. - С. 59-69.
Электронные ресурсы
Кругликова, Г. Г. Проблема человека в философии Иммануила Канта и философско-педагогических концепциях русских мыслителей второй половины XIX-первой трети XX века [Электронный ресурс] : дис. ... канд. филос. наук : 09.00.03 /  Кругликова Галина Геннадьевна. – Электрон. дан. – Нижневартовск, 2003. - 140 с. - Режим доступа: http://diss.rsl.ru, регламентир.(17.11.2015).
Мшвениерадзе, Н. З. Учение Канта о человеке [Электронный ресурс] : дис. ... канд. филос. наук : 09.00.03 /  Мшвениерадзе Нино Зурабовна. – Электрон. дан. - Тбилиси, 1984. - 140 c. - Режим доступа: http://diss.rsl.ru, регламентир.(17.11.2015).
Статьи, оглавления и фрагменты из книг можно также заказать из фондов других библиотек страны:
Грунт, Е. В. Проблема смысла жизни человека в философии И. Канта / Е. В. Грунт // Человеческое  измерение истории и культуры. - Челябинск, 2001. - С. 31-42.
Кайдаков, С. В. Природно-онтологические основания субьективности в философии Канта / С. В. Кайдаков // Из истории идейных исканий эпохи немецкой классической философии. – Москва, 1985. - С. 100-113.                                                 
Макарова, М. Н. Концепция "вещи в себе" и антропологическая проблема / М. Н. Макарова // Вестник  Удмуртского университета. - 1997. - № 5. - С. 95-111. 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2026-11-05T08:41:28+03:00</dcterms:created>
  <dcterms:modified xsi:type="dcterms:W3CDTF">2026-11-05T08:41:28+03:00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