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№7691 (Мурманская область) от 17 ноября 2015
</w:t>
      </w:r>
    </w:p>
    <w:p>
      <w:pPr/>
      <w:r>
        <w:rPr/>
        <w:t xml:space="preserve">Здравствуйте, коллеги! Нашему читателю понадобились доклады V Трифоновских чтений, а конкретно: Игумена Митрофана (Боданина), А. А. Киселева,А. И. Тучкова, подскажите источники. Закажем по ЭДД. Спасибо!
Здравствуйте, к сожалению, в фонд библиотеки интересующее Вас издание не поступало.  Возможно, Вам будет полезно следующее издание с материалами чтений, проводимых Мурманской и Мончегорской епархией Московского Патриархата, где представлены статьи перечисленных Вами авторов:
63.3(2)5кр ; Д66 Дом Романовых в истории: пятые Феодоритовские чтения, г. Мурманск - г. Мончегорск - с. Варзуга, 23-26 авг. 2012 г. : материалы междунар. ист.-краевед. конф. / [под ред. игум. Митрофана (Баданина)]. - Мурманск : Изд-во Мурм. и Мончег. епархии ; Санкт-Петербург : Ладан, 2013. - 451 с. : ил., портр., факс. - (Феодоритовские чтения ; 5). - Из содерж.: Икона Дома Романовых: к четырехсотлетию спасения России от врагов в 1612 году заступлением Божией Матери ради Казанской иконы Ея / Игумен Митрофан (Баданин). – С. 16-63 ; Последний русский Император и Кольский край / А. А. Киселев. – С. 64-86 ; Русский Север – форпост Православной цивилизации и опора государства в годы Смуты / А. И. Тучков. – С. 340-352. (1724763 - ХР-ООЭ 1724812 - ХР 1724813 - ОКР 1724817 – АБ)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