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№7692 (Мурманск) от 17 ноября 2015
</w:t>
      </w:r>
    </w:p>
    <w:p>
      <w:pPr/>
      <w:r>
        <w:rPr/>
        <w:t xml:space="preserve">Здравствуйте, помогите подобрать литературу по теме: Формирование культуры речи младших школьников как основа эффективного обучения. Спасибо!
Здравствуйте, Соня. Выявить источники в строгом соответствии с Вашей формулировкой, к сожалению, не удалось. Возможно, Вам будут полезны следующие издания:
Статьи
Бронникова, Ю. О. Формирование культуры речи младших школьников / Ю. О. Бронникова // Начальная школа. - 2003. - № 10. - С. 41-45.
Лапшина, Г. Формирование культуры речи у младшеклассников / Г. Лапшина // Учитель. - 2008. - № 1. - С. 5-7.
Лобок, А. Рождение речи / А. Лобок // Директор школы. - 2012. - № 8. - С. 74-79.
Черемисина, Н. А. Точность и лаконичность – важные коммуникативные качества речи младших школьников / Н. А. Черемисина // Начальная школа. - 2011. - № 12. - С. 19-24. - Библиогр.: с. 24 (9 назв.).
Чибухашвили, В. А. Актуальный речевой опыт и языковая интуиция как условие эффективности работы по овладению культурой речи / В. А. Чибухашвили // Преподаватель XXI век. - 2010. - № 3, ч. 1. - С. 170-174. - Библиогр.: с. 174 (10 назв.).
Юртаев, С. В. Влияние тенденций речевого развития на организацию образовательного процесса / С. В. Юртаев // Начальная школа. - 2007. - № 5. - С. 29-35.
Электронные ресурсы (с текстами документов можно поработать в залах каталогов и электронных ресурсов на 3-м этаже библиотеки)
Гамзатова, Д. А. Основные направления работы по развитию речевой культуры младших школьников [Электронный ресурс] / Гамзатова Д. А. // Известия Дагестанского государственного педагогического университета. Психолого-педагогические науки. – Электрон. дан. - 2013. - № 3. - С. 51-55. – Режим доступа: http://elibrary.ru/, регламентир. (18.11.2015).
Кондакова, Г. Б. Педагогические условия развития речевой деятельности младших школьников как фактора успешного учения [Электронный ресурс] : дис. ... канд. пед. наук : 13.00.01 / Кондакова Галина Борисовна ; [место защиты: Чуваш. гос. пед. ун-т им. И. Я. Яковлева]. – Электрон. дан. - Чебоксары, 2007. - 169 с. : ил. – Режим доступа: http://sigla.rsl.ru/, регламентир. (18.11.2015).
Пальцева, Л. И. Развитие речи и формирование речевых умений и навыков в начальной школе [Электронный ресурс] / Пальцева Л. И. // Азимут научных исследований: педагогика и психология. – Электрон. дан. - 2014. - № 4. - С. 92-94. – Режим доступа: http://elibrary.ru/, регламентир. (18.11.2015).
Солина, С. В. Совершенствование речевой культуры младших школьников [Электронный ресурс] / Солина С. В. // Герценовские чтения. Начальное образование. – Электрон. дан. - 2010. - Т. 1, № 2. - С. 114-126. – Режим доступа: http://elibrary.ru/, регламентир. (18.11.2015).
Поиск книг рекомендуем провести самостоятельно в Электронном каталоге на сайте нашей библиотеки.
См. также ответ № 17747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Занковские чтения на Белгородчине : материалы регион. Занк. чтений [посвящ. 105-летию со дня рождения Л. В. Занкова] / [сост. Воронова А. И.]. - Самара : Федоров : Учеб. лит., 2007. - 351 с. - Библиогр. в конце ст. – Из содерж.: Формирование речевой культуры младших школьников в процессе работы над устной речью ; Обогащение речи младших школьников через углубленную лексическую работу ; Работа над интонационной культурой речи младших школьников на уроках русского языка.
Мишанова, О. Г. Педагогические средства развития речевого этикета младших школьников: традиции и инновации : монография / О. Г. Мишанова. - Челябинск : Изд-во ИИУМЦ "Образование", 2008. - 168 с. : ил. - Библиогр.: с. 163-168 (99 назв.).
Ступина, Е. А. Теоретическая модель процесса формирования речевой культуры младших школьников / Е. А. Ступина // Начальная школа плюс ДО и ПОСЛЕ. - 2013. - № 7. - С. 82-87.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Развитие речевой деятельности у учащихся начальных классов как средство формирования речевой культуры / М. Б. Снегерева, Л. А. Ерина. - С. 325-330.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