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№7711 (Мурманская область) от 23 ноября 2015
</w:t>
      </w:r>
    </w:p>
    <w:p>
      <w:pPr/>
      <w:r>
        <w:rPr/>
        <w:t xml:space="preserve">Здравствуйте, мне нужна литература по теме:  Творчество М.Ф. Казакова в контексте европейского неоклассицизма. Спасибо вам за помощь!
Здравствуйте, Роза.  Предлагаем Вам библиографический список:
Книги
85.113я723 ; Б64 Бирюкова, Н. В. История архитектуры : учеб. пособие / Н. В. Бирюкова. - Москва : ИНФРА-М, 2014. - 365 с. : ил. - (Среднее профессиональное образование). (1742556 - АБ)
87.812 ; Г21 Гартман, К. О. Стили : ч.1 и 2. - Москва : Искусство, 1998. - 301 с. : ил. (М-1569621 - ИСК-Обяз.экз.)
72С ; К78 Крашенинникова, Н. Л. Ансамбль Голицынской больницы / Н. Л. Крашенинникова ; под ред. Д. П. Сухова и Н. И. Брунова ; [Акад. архитектуры СССР. Ин-т истории и теории архитектуры]. - Москва : [Гос. изд-во лит. по стр-ву и архитектуре], 1955. - 30 с., 50 отд. л. ил. в папке : ил. - ([Памятники архитектуры. Обмеры и исследования]). (В-265181 - ХР)
85.113(2)я73 ; П32 Пилявский, В. И. История русской архитектуры : [учеб. пособие для студентов, обучающихся по направлению "Архитектура"] / В. И. Пилявский, А. А. Тиц, Ю. С. Ушаков. - 3-е изд., стер. - Москва : Архитектура- С, 2015. - 511 с. : ил. - (Специальность "Архитектура" / редкол.: Швидковский Д. О. (гл. ред.) [и др.]). (1755210 - ИСК)
72 ; Х21 Харламова, А. М. Колонный зал Дома Союзов / под ред. Д. П., Сухова и Н. И. Брунова ; [архитектор М. Ф. Казаков] ; [Акад. архитектуры СССР. Ин-т истории и теории архитектуры. - Москва : [Гос. изд-во литературы по строительству и архитектуре], 1954. - 17 с., 22 отд. л. ил. в папке : ил. - (Памятники русской архитектуры. Обмеры и исследования]). (В-669216 -ХР)
Статьи
Куренной, А. Петровский путевой дворец - перспектива развития, или жизнь продолжается / А. Куренной, Г. Мудров, М. Кузьмина // Архитектура. Строительство. Дизайн. - 2009. - № 3. - С. 18-24.
Разумовский, Ф. Матвей Казаков - архитектор «дворянской республики» // Наше наследие. - 1991. - №. 6. - С. 48-63.
Электронные ресурсы (с текстами документов можно поработать в залах каталогов и электронных ресурсов на 3-м этаже библиотеки)
Луков, В. А. Неоклассицизм [Электронный ресурс] / В. А. Луков, В. П. Трыков // Знание. Понимание. Умение. - Электрон. дан. - 2011. - № 4. - С. 275-278. - Режим доступа: http://elibrary.ru, регламентир. (23.11.2015).
Татьянина А. И. Особенности стиля «ранний классицизм» в российской архитектуре  [Электронный ресурс] / А. И. Татьянина // ФӘн-наука. -  Электрон. дан. - 2012. - № 1. - С. 30-31. - Режим доступа: http://elibrary.ru, регламентир. (23.11.2015).
Швидковский, Д. О. Пути развития российской архитектуры [Электронный ресурс] / Д. О. Швидковский // Пространство и Время. – Электрон. дан. - 2013. - №1. - 103-116. - Режим доступа: http://elibrary.ru, регламентир. (23.11.2015).
См. также ответ на запрос № 7073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2026-11-05T08:34:11+03:00</dcterms:created>
  <dcterms:modified xsi:type="dcterms:W3CDTF">2026-11-05T08:34:11+03:00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