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№7712 (Мурманск) от 23 ноября 2015
</w:t>
      </w:r>
    </w:p>
    <w:p>
      <w:pPr/>
      <w:r>
        <w:rPr/>
        <w:t xml:space="preserve">Здравствуйте, помогите с подбором литературы по теме: Сущность и значение нормирования труда на предприятии. Заранее спасибо!
Здравствуйте, Лина. Предлагаем список литературы по Вашему запросу :
Книги
67.405.114.2я73; Б36 Бевзюк, Е. А. Регламентация и нормирование труда : учеб. пособие  / Е. А. Бевзюк, С. В. Попов. - Москва : Дашков и К, 2014. - 210 с. (1739069 - АБ)
65.242я73; Б94 Бухалков, М. И. Организация и нормирование труда : учебник  / М. И. Бухалков. - 3-е изд., испр. и доп. - Москва : ИНФРА-М, 2011. - 422 с. (1697031 - ЧЗ 1697032 - АБ)
65.242я7; С43 Скляревская, В. А. Организация, нормирование и оплата труда на предприятии : учебник / В. А. Скляревская. - Москва : Дашков и К, 2012. - 339 с. : табл. (1705850 - АБ)
Статьи
Кравчишин, В. Н. Нормирование труда как фактор оценки технических, технологических, кадровых и организационных возможностей рабочих мест по увеличению производительности труда в судостроительной промышленности / В. Н. Кравчишин, Д. Б. Кабанов, В. Н. Шевяхов  // Судостроение. - 2015. - № 3. - С. 65-68.
Кривозубова, А. Нормирование труда - основа планирования и организации производства / А. Кривозубова, М. Малаховская  // Человек и труд. - 2012. - № 4. - С. 65-67.
Электронные ресурсы(с текстами документов можно поработать в залах каталогов и электронных ресурсов на 3-м этаже библиотеки)
Алексеева, С. Н. Производительность, организация и нормирование труда - основные факторы устойчивого роста оплаты труда [Электронный ресурс] / Алексеева С. Н., Харитонова Т. В. // Нива Поволжья. – Электрон. дан. -  2014. - № 3(32). - С. 115-121. – Режим доступа: http://elibrary.ru, регламентир. (24.11.2015).
Бородин, А. С. Актуальность в экономике труда норм трудового права РФ о нормировании труда [Электронный ресурс] / Бородин А. С. // Второй Пермский конгресс ученых-юристов : материалы междунар. науч.-практ. конф.  – Электрон. дан. -  Пермь, 2011. - С. 231-234. – Режим доступа: http://elibrary.ru, регламентир. (24.11.2015).
Голинев, В. И. Проблемы нормирования труда в современных условиях [Электронный ресурс] / Голинев В. И. // Вестник государственного университета морского и речного флота им. адмирала С. О. Макарова. – Электрон. дан. - 2011. - № 3. - С. 199-204. – Режим доступа: http://elibrary.ru, регламентир. (24.11.2015).
Дерябина, Е. В. Обоснование санации системы нормирования труда как фактора повышения производительности труда и устойчивого развития экономики [Электронный ресурс] / Дерябина Е. В., Абрашкин М. С. // Вестник Южно-Российского государственного технического университета (Новочеркасского политехнического института). Серия: Социально-экономические науки. – Электрон. дан. -  2011. - № 4. - С. 160-167. – Режим доступа: http://elibrary.ru, регламентир. (24.11.2015).
Заглада, Т. П. Современные тенденции развития управления нормированием труда [Электронный ресурс] / Заглада Т. П. // Известия КГТУ. – Электрон. дан. -  2010. - № 19. - С. 45-52. – Режим доступа : http://elibrary.ru, регламентир. (24.11.2015).
С уважением, Л. Ф. Зубчевская,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2026-11-05T08:32:38+03:00</dcterms:created>
  <dcterms:modified xsi:type="dcterms:W3CDTF">2026-11-05T08:32:38+03:00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