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№7733 (Мурманск) от 26 ноября 2015
</w:t>
      </w:r>
    </w:p>
    <w:p>
      <w:pPr/>
      <w:r>
        <w:rPr/>
        <w:t xml:space="preserve">Брачный договор в условиях трансформации института семьи
Здравствуйте, Варвара. Выявить источники в строгом соответствии с Вашей формулировкой, к сожалению, не удалось. Возможно, Вам будут полезны следующие издания:
Книги
67.404.5; Г54 Глисков, А. А. Брак, развод, алименты, раздел имущества : правовые отношения между супругами / А. А. Глисков, А. Г. Глисков, А. И. Забейворота ; под ред. С. Н. Бабурина. – Москва : Кн. мир, 2011. - 256 с. : табл. - (Практический справочник гражданина). (1706287 - АБ 1706288 - АБ)
67.404.52; М95 Мыскин, А. В. Брачный договор в системе российского частного права / А. В. Мыскин ; Изд-во Статут. – Москва : Статут : КонсультантПлюс, 2012. - 169 с. (1720118 - ЧЗ 1720119 - АБ)
67.404.5; Н28 Нариньяни, А. М. От свадьбы до развода. Защита семейного права в России / А. Нариньяни, А. Довлатова. - Москва : РИПОЛ классик, 2014. - 250 с. : ил., табл. - (Юридическая шпаргалка). (1747881 - АБ 1747882 - АБ)
Статьи
Курочкина, М. Н. Совершенствование российского семейного законодательства как фактор повышения социальной роли семьи / М. Н. Курочкина // Социальная политика и социология. - 2010. - № 11. - С. 140-146.
Радченко, А. Ф. Семья и родительство как основа государственной стабильности / А. Ф. Радченко // Педагогика. - 2012. - № 6. - С. 3-10.
Синельников, А. Б. Развод - революция в семье / А. Б. Синельников // Вестник Московского университета. - 2010. - № 2. - С. 130-146.
Электронные ресурсы (с текстами документов можно поработать в залах каталогов и электронных ресурсов на 3-м этаже библиотеки)
Альбиков, И. Р. Брачный договор как источник правового регулирования имущественных отношений супругов в современном обществе [Электронный ресурс] / Альбиков И. Р. // Нотариус. - Электрон. дан. - 2011. - № 6. - С. 8-10. - Режим доступа: СПС «КонсультантПлюс» (29.11.2015).
Бакуменко, А. А. Брачный договор: теоретические аспекты [Электронный ресурс] / Бакуменко А. А. // Вестник Санкт-Петербургского университета МВД России. - Электрон. дан. - 2010. - № 4. - С. 82-85. - Режим доступа: http://elibrary.ru, регламентир. (29.11.2015).
Беляева, Т. В. Гражданский брак как объект социального регулирования [Электронный ресурс] / Беляева Т. В. // Исторические, философские, политические и юридические науки, культурология и искусствоведение. Вопросы теории и практики. - Электрон. дан. - 2015. - № 5, ч. 1. - С. 33-36. - Режим доступа: http://elibrary.ru, регламентир. (29.11.2015).
Золотоглавый, А. Д. Создание семьи: культурно-правовые аспекты создания семьи [Электронный ресурс] / Золотоглавый А. Д. // Известия высших учебных заведений. Социология. Экономика. Политика. - Электрон. дан. - 2013. - № 4. - С. 56-58. - Режим доступа: http://elibrary.ru, регламентир. (29.11.2015).
Мандрыко, А. В. Проблемы регулирования личных неимущественных семейных отношений [Электронный ресурс] / Мандрыко А. В. // Вестник Тверского государственного университета. Серия: Право. - Электрон. дан. - 2014. - № 2. - С. 205-208. - Режим доступа: http://elibrary.ru, регламентир. (29.11.2015).
Ждем Вас в нашей библиотеке, где Вы также можете ознакомиться с книгами и статьями из журналов и газет в электронном виде. Подойдите, пожалуйста, к Ольге Владимировне.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2026-11-05T08:27:50+03:00</dcterms:created>
  <dcterms:modified xsi:type="dcterms:W3CDTF">2026-11-05T08:27:50+03:00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