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№7807 (Мурманская область) от 18 декабря 2015
</w:t>
      </w:r>
    </w:p>
    <w:p>
      <w:pPr/>
      <w:r>
        <w:rPr/>
        <w:t xml:space="preserve">Продолжение
3.Вагинова Л.С. Музыкальная культура Мурмана в ХХ веке // Каликинские чтения. Музыкальное пространство Кольское Заполярье: история и современность: Сборник научных статей/ Отв. ред. Г.И. Шевченко. Мурманск: МГПУ, 2009. с5
4. Золотарев Д.А. Лопорская Энциклопедия. Л: Издание Государственного Русского Географического общества, 1927г
5. Кольский сборник: труды антрополого-этнографического отряда Кольской экспедиции Вып. 23. Л.:Изд-во Академии наук СССР,1930,  С. 1-21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85.313(2)кр ; К17 Каликинские чтения (2008; Мурманск). Музыкальное пространство Кольского Заполярья: история и современность : [регион. науч.-практ. конф., Мурманск, 15-16 дек. 2008 г.] : сб. науч. ст. / [отв. ред.: Г. И. Шевченко]. - Мурманск :  Мурм. гос. пед. ун-т, 2009. - 226 с. - Из содерж.: Музыкальная культура Мурмана в XX веке / Л. С. Вагинова. – С. 3-8. (1672854 - ХР-ООЭ 1672855 - ХР-ООЭ)
63.5 кр ; З-80 Золотарев, Д. А. Лопарская экспедиция (11.01-11.05 1927 г.) / Д. А. Золотарев. - Ленинград : Гос. рус. геогр. о-во, 1927. - 48 с. : ил. (507717 - ХР-Обяз.экз. 886600 - ХР 886601 – ХР)
63.5кр ; К62 Кольский сборник : тр. антропол.-этнограф. отряда Кол. экспедиции. - Ленинград : Акад. наук., 1930. - 183 с., [9] л. ил.: ил. - (Материалы комиссии экспедиционных исследований ; вып. 23) (Серия Северная). (507705 - ХР-Обяз.экз. 1000687 - ХР 1312845 – ХР 1581304 - ОКР 1637315 – ОКР)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2026-11-05T08:06:46+03:00</dcterms:created>
  <dcterms:modified xsi:type="dcterms:W3CDTF">2026-11-05T08:06:46+03:00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