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№7906 (Мурманская область) от 8 февраля 2016
</w:t>
      </w:r>
    </w:p>
    <w:p>
      <w:pPr/>
      <w:r>
        <w:rPr/>
        <w:t xml:space="preserve">Добрый день! Помогите, пожалуйста, подобрать литературу к дипломной работе по теме: "Развитие интонационной выразительности речи у детей старшего дошкольного возраста посредством игровых упражнений". Спасибо.
Здравствуйте. Предлагаем Вам издания из фондов нашей библиотеки, которые можно заказать через электронную доставку документов для юридических лиц:
Статьи
Арушанова, А. Игры со звучащим словом / А. Арушанова, Е. Рычагова // Дошкольное образование. - 2008. - 1-15 мая (№ 9). - С. 9-16.
Белоусова, Л. Развиваем умение интонировать / Л. Белоусова // Дошкольное воспитание. - 2007. - № 6. - С. 27-30.
Званцугова, А. А. Развитие эмоциональной сферы дошкольников в театрализованной деятельности : конспект занятия "Путешествие на Острова Разных Настроений" / А. А. Званцугова // Дошкольная педагогика. - 2007. - № 1. - С. 20-23.
Попова, Т. Интонационная выразительность речи: игровые приемы в работе со старшими дошкольниками / Т. Попова // Дошкольное воспитание. - 2008. - № 5. - С. 46-48.
Родионова, Ю. Н. Развитие интонационной выразительности речи дошкольников / Ю. Н. Родионова // Ребенок в детском саду. - 2007. - № 1. - С. 6-10.
Ткаченко, М. Н. Сценарий активизирующего общения для детей седьмого года жизни "Сундучок бабушки Рассказушки" / М. Н. Ткаченко, Т. С. Шнейдер // Дошкольная педагогика. - 2011. - № 1. - С. 27-29.
Статью можно также заказать из фондов других библиотек страны:
Гунченко, О. И. Преодоление недостатков речевой коммуникации посредством игровых упражнений / Гунченко О. И. // Современные проблемы психолого-педагогического сопровождения детства : материалы Всерос. науч.-практ. конф. 17-18 апр. 2014.  / под ред. Г. С. Чесноковой. - Новосибирск, 2014. - Ч. 1. - С. 150-152.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2026-10-17T08:15:12+03:00</dcterms:created>
  <dcterms:modified xsi:type="dcterms:W3CDTF">2026-10-17T08:15:12+03:00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