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№7931 (Мурманск) от 13 февраля 2016
</w:t>
      </w:r>
    </w:p>
    <w:p>
      <w:pPr/>
      <w:r>
        <w:rPr/>
        <w:t xml:space="preserve">ФИЛОСОФСКО-СОЦИОЛОГИЧЕСКИЕ АСПЕКТЫ КОРПОРАТИВНОЙ ЭТИКИ
Пороховская Т.И.
Управленческие науки. 2012. № 4. С. 32-40.
Здравствуйте, Анна. Предлагаем Вам библиографическое описание статьи:
Пороховская, Т. И. Философско-социологические аспекты корпоративной этики [Текст] / Пороховская Т. И. // Упр. науки. - 2012. - № 4. - С. 32-40.
или
Пороховская, Т. И. Философско-социологические аспекты корпоративной этики [Текст] / Пороховская Т. И. // Упр. науки. 2012. № 4. С. 32-40.
или
Пороховская, Т. И. Философско-социологические аспекты корпоративной этики [Текст] // Упр. науки. - 2012. - № 4. - С. 32-40.
или
Пороховская, Т. И. Философско-социологические аспекты корпоративной этики [Текст] // Упр. науки. 2012. № 4. С. 32-40.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2026-11-05T07:40:19+03:00</dcterms:created>
  <dcterms:modified xsi:type="dcterms:W3CDTF">2026-11-05T07:40:19+03:00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