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№7932 (Мурманск) от 13 февраля 2016
</w:t>
      </w:r>
    </w:p>
    <w:p>
      <w:pPr/>
      <w:r>
        <w:rPr/>
        <w:t xml:space="preserve">ЭТИКА И МОРАЛЬ В КОРПОРАТИВНЫХ ОТНОШЕНИЯХ
Макеев В.А.
Власть. 2011. № 1. С. 59-62.
Здравствуйте, Анна. Предлагаем Вам библиографическое описание статьи:
Макеев, В. А. Этика и мораль в корпоративных отношениях [Текст] / Макеев В. А. // Власть. - 2011. - № 1. - С. 59-62.
или
Макеев, В. А. Этика и мораль в корпоративных отношениях [Текст] / Макеев В. А. // Власть. 2011. № 1. С. 59-62.
или
Макеев, В. А. Этика и мораль в корпоративных отношениях [Текст] // Власть. - 2011. - № 1. - С. 59-62.
или
Макеев, В. А. Этика и мораль в корпоративных отношениях [Текст] // Власть. 2011. № 1. С. 59-62.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2026-11-05T07:38:01+03:00</dcterms:created>
  <dcterms:modified xsi:type="dcterms:W3CDTF">2026-11-05T07:38:01+03:00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