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№8093 (Мурманск) от 23 марта 2016
</w:t>
      </w:r>
    </w:p>
    <w:p>
      <w:pPr/>
      <w:r>
        <w:rPr/>
        <w:t xml:space="preserve">Об Алкуине.
Здравствуйте, Екатерина. Предлагаем Вам библиографический список:
Статья
Ганина, Н. А. "Алкуинова рукопись": к этимологической и историко-культурной трактовке / Н. А. Ганина // Вопросы языкознания. - 2007. - № 6. - С. 60-72.
Электронные ресурсы (с текстами документов можно поработать в залах каталогов и электронных ресурсов на 3-м этаже библиотеки)
Гусакова, О. В. Набеги викингов на Линдисфарн (793) и Кентербери (1011): об аллюзии к Алкуину в «Англо-саксонской хронике» [Электронный ресурс] / Гусакова О. В. // Cursor Mundi: человек Античности, Средневековья и Возрождения. - Электрон. дан. - 2013. - № 5. - С. 106-116. - Режим доступа: http://elibrary.ru, регламентир. (23.03.2016).
Кондратьев, А. Н. Алкуин и Оффа, король Мерсии (по материалам писем «Галльского наставника») [Электронный ресурс] / Кондратьев А. Н. // Ученые записки Казанского университета. Серия: Гуманитарные науки. - Электрон. дан. - 2009. - Т. 151, № 2, ч. 1. - С. 124-129. - Режим доступа: http://elibrary.ru, регламентир. (23.03.2016).
Ненарокова, М. Р. Алкуин Йоркский и его поэма «О Линдисфарнской резне» [Электронный ресурс] / Ненарокова М. Р. // Cursor Mundi: человек Античности, Средневековья и Возрождения. - Электрон. дан. - 2011. - № 4. - С. 235-242. - Режим доступа: http://elibrary.ru, регламентир. (23.03.2016).
Ненарокова, М. Р. Алкуин. «Splendida cum rutilat…» (опыт филологического комментария) [Электронный ресурс] / Ненарокова М. Р. // Индоевропейское языкознание и классическая филология. - Электрон. дан. - 2009. - № XIII. - С. 448-457. - Режим доступа: http://elibrary.ru, регламентир. (23.03.2016).
Ненарокова, М. Р. «Орел парящий»: Арнон Зальцбургский, друг Алкуина [Электронный ресурс] / Ненарокова М. Р. // Cursor Mundi: человек Античности, Средневековья и Возрождения. - Электрон. дан. - 2013. - № 5. - С. 179-187. - Режим доступа: http://elibrary.ru, регламентир. (23.03.2016).
Ненарокова, М. Р. «Пришло письмо...»: страница из стихотворного дневника Алкуина [Электронный ресурс] / Ненарокова М. Р. // Cursor Mundi: человек Античности, Средневековья и Возрождения. - Электрон. дан. - 2014. - № 6. - С. 138-150. - Режим доступа: http://elibrary.ru, регламентир. (23.03.2016).
Ненарокова, М. Р. Путешествие к святыням: Алкуин и монастырь Сент-Аманд / Ненарокова М. Р. // Cursor Mundi: человек Античности, Средневековья и Возрождения. - Электрон. дан. - 2013. - № 5. - С. 189-197. - Режим доступа: http://elibrary.ru, регламентир. (23.03.2016).
Ненарокова, М. Р. Топосы "хвалы" в каролингской эклоге: от императора к святому [Электронный ресурс] / М. Р. Ненарокова // Известия РАН. Серия литературы и языка. - Электрон. дан. - 2009. - Т. 68, № 5. - C. 36-46. Режим доступа: http://dlib.eastview.com/browse/doc/20828178 (23.03.2016).
Стаф, И. "Проблемы литературной теории в Византии и латинском средневековье" [Электронный ресурс] / И. Стаф // Вопросы литературы. - Электрон. дан. - 1988. - № 2. - C. 252-254. Режим доступа: http://dlib.eastview.com/browse/doc/10071337 (23.03.2016).
Ненарокова, М. Р. Учебные диалоги Алкуина как развитие традиции жанра позднеантичного диалога [Электронный ресурс] / Ненарокова М. Р. // Современные тенденции развития науки и технологий. - Электрон. дан. - 2015. - № 4, ч. 3. - С. 39-47. - Режим доступа: http://elibrary.ru, регламентир. (23.03.2016).
Следующую книгу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Схоластический рационализм в истории мышления: от Средних веков к Новому времени / отв. ред. Д. В. Шмонин. - Санкт-Петербург : Изд-во Рус. христиан. гуманитар. акад., 2012. - 172 с.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2026-11-05T06:50:04+03:00</dcterms:created>
  <dcterms:modified xsi:type="dcterms:W3CDTF">2026-11-05T06:50:04+03:00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