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№8230 (Карелия) от 4 мая 2016
</w:t>
      </w:r>
    </w:p>
    <w:p>
      <w:pPr/>
      <w:r>
        <w:rPr/>
        <w:t xml:space="preserve">Здравствуйте. Мне необходима литература по теме: Литературно-музыкальные вечера как креативное пространство.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ИСК-Обяз.экз.)
77.02я73 ; Ж35 Жарков, А. Д.Технология культурно-досуговой деятельности : [учеб. пособие для вузов культуры и искусств] / А . Д. Жарков. - Москва : Изд-во Моск. гос. ун-та культуры, 1998. - 246 с. (1575444 - НМО-Обяз.экз. 1575445 - ИСК)
Статьи
Рябыкин, Н. Звучат "слова любви и упоенья" : орг. лит.-музык. вечера в б-ке / Н. Рябыкин // Библиотечное дело. - 2008. - № 11 (77). - С. 21.
Соколова, Н. А. Библиотечные "удовольствия" : союз кн. и зрелищ / Н. А. Соколова // Библиотечное дело. - 2005. - № 7. - С. 29-30.
Электронные ресурсы
Ведерников В. П. Социокультурная значимость культурно-досуговых  программ в досуговом  поведении личности [Электронный ресурс] / В. П. Ведерников, Е. Ю. Кулебякина // Художественное  образование России: современное состояние, проблемы, направления развития : материалы VII Всерос. науч.-практ. конф., Волгоград, 13-15 июня 2013 г. / отв. ред.: Ю. М. Ильинов. - Электрон. дан. - Волгоград, 2013. - С. 394-399. - Режим доступа: http://elibrary.ru/, регламентир. (04.05.2016).
Калинина, Л. Ю. Роль литературно-музыкальной композиции в эстетическом воспитании учащихся музыкальных школ [Электронный ресурс] : дис. ... канд. пед. наук : 13.00.02 / Калинина Лариса Юрьевна. - Электрон. дан. -  Самара, 2001. - 218 с. - Режим доступа: http://sigla.rsl.ru, регламентир. (04.05.2016).
Олешкевич, К. И. Формирование эстетического воспитания детей в учреждениях культуры [Электронный ресурс] / К. И. Олешкевич // Вестник Московского государственного университета культуры и искусств. - Электрон. дан. - 2012. - № 6 (50). - С. 167-170. - Режим доступа: http://elibrary.ru/, регламентир. (04.05.2016).
Тараторин, Е. В. Реализация педагогического потенциала литературно-художественных праздников в гражданско-патриотическом воспитании молодежи [Электронный ресурс] : дис. ... канд. пед. наук : 13.00.05 / Тараторин Евгений Викторович. - Электрон. дан. - Орел, 2012. - 170 с. : ил.  - Режим доступа: http://sigla.rsl.ru, регламентир. (04.05.2016).
Следующие статьи, оглавления и фрагменты из книг можно также заказать из фондов других библиотек страны:
Безбородова, Н. Я. Литературно-музыкальная композиция как форма воспитательной работы со студентами вуза / Н. Я. Безбородова, Н. В. Стюфляева // Проблемы непрерывного образования : проектирование, управление, функционирование : материалы XIII междунар. науч.-практ. конф., Липецк, 22-23 мая. - Липецк, 2015. - С. 55-60.
Гаспаришвили, В. И. Литературно-музыкальные композиции : [учеб.-метод. пособие] / В. И. Шаспаришвили. - Москва : Дрофа, 2009. - 237 с. : ил. - (Вечера в школе).
Жаркова, Л. С. Деятельность учреждений культуры : учеб. пособие для студентов вузов культуры и училищ культуры / Л. С. Жаркова. - Москва : МГУКИ, 2003. - 233 с.
Кондратенко, Н. В. Тенденции и перспективы развития сферы организованного досуга / Н. В. Кондратенко // Общественные науки. - 2011. - № 7. - С. 330-337.
Креативные технологии в социально-культурном пространстве : сб. науч.-метод. работ / Общерос. обществ. орг. "Рос. твор. союз работников культуры", С.-Петерб. отд-ние Рос. твор. союза работников культуры ; [сост.: Рябова Т. В.]. - Санкт-Петербург : Рос. твор. союз работников культуры, 2013. - 224 с.
Суховская, Д. Н. Реализация творческого потенциала населения через креативные пространства города : лофты, зоны коворкинга, арт-территории / Д. Н. Суховская // Молодой ученый. - 2013. - №. 57. - С. 650-652.
Тараторин, Е.В. К вопросу о классификации литературно-художественных праздников / Е. В. Тараторин // Образование и общество. - 2011. - № 6. - С. - 119 -121.
Тихоновская, Г. С. Сценарно-режиссерские основы технологии культурно-досуговых программ : учеб. пособие для студентов высш. учеб. заведений, обучающихся по направлению подгот. 071800 - "Социал.-культур. деятельность" / Г. С. Тихоновская ; Федер. гос. бюджет. образоват. учреждение высш. проф. образования "Моск. гос. ун-т культуры и искусств". - Москва : МГУКИ, 2014. - 238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