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№8241 (Мурманск) от 7 мая 2016
</w:t>
      </w:r>
    </w:p>
    <w:p>
      <w:pPr/>
      <w:r>
        <w:rPr/>
        <w:t xml:space="preserve">Добрый день. Помогите мне, пожалуйста, в подборе информации по теме "История Мурманска в период революции" (1917-21 года). Желательно не только исторические справки, а интервью, газетные статьи..все, что касается повседневной жизни людей в данный период времени (Желательно, на английском и французском).  
Спасибо!
Здравствуйте, Михаил. Предлагаем Вам библиографический список:
Книги
63.3(2Рос-4Му)кр; Б43 Белый Мурман : [сборник / Д. А. Герасимов, А. А. Киселев, И. Ф. Ушаков, П. В. Федоров ; редкол.: А. В. Воронин (науч. ред.) и др.] ; Мурм. гос. пед. ун-т. – Мурманск : МГПУ, 2004. - 107 с. (1621058 - ХР-ООЭ 1621059 - ХР-ООЭ 1621125 - ХР)
63.3(2)612-9ю14кр; Б58 Бжезинский, В. Л. Вооруженная интервенция на Мурмане : воспоминания председателя Центромура о событиях 1917-1918 гг. / В. Л. Бжезинский ; редкол.: Н. А. Пыхтина [и др.] ; Отд. арх. ком. по развитию информ. технологий Мурм. обл., Гос. арх. Мурм. обл., Мурм. гос. гуманитар. ун-т. – Мурманск : Мурм. гос. гуманитар. ун-т, 2012. - 236 с. : портр. (1711394 - ХР-ООЭ 1711395 - ХР-ООЭ 1711396 - ХР-ООЭ 1711447 - ХР)
63.3(2Рос-4Мур)61кр; Г75 Гражданская война на Мурмане глазами участников и очевидцев : сб. воспоминаний и док. / Арх. упр. Мурм. обл., Гос. арх. Мурм. обл., Мурм. гос. пед. ун-т ; [сост.: Е. А. Волосникова и др.] ; редкол.: А. А. Киселев (науч. ред.) [и др.]. – Мурманск : Мурм. кн. изд-во, 2006. - 339 с. : ил. (1638465 - ХР-ООЭ 1638466 - ХР-ООЭ 1638639 - ХР)
Р6; К37 Кетлинская, В. К. Вечер. Окна. Люди : [повесть] / В. К. Кетлинская. – Москва : Молодая гвардия, 1974. - 556 с. : ил. – Из содерж.: Начало ; Юность. (808839 - ЧЗ 808841 - ХР 1559468 - АБ)
63.3(2Рос-4Му) кр; К44 Киселев, А. А. Мурман в дни революции и гражданской войны / А. А. Киселев, Ю. Н. Климов. – Мурманск : Кн. изд-во, 1977. - 221 с. : ил. (954247 - ХР-Обяз.экз. 954687 - ХР 954700 - АБ)
63.3(2)53 ; R48 Revolutionary Russia : new approaches / ed. by Rex A. Wade. - New York ; London : Routledge, 2004. - 275 с. (И-18756 – ИНО)
Статьи
Киселев, А. Начиналась новая страница : первые четыре Первомая в нашем городе / А. Киселев // Рыбный Мурман. – 1976. – 1 мая.
Комшилов, Я. Недавнее прошлое / Я. Комшилов // Полярная правда. – 1947. – 12 сент.
Электронные ресурсы, которые Вы можете заказать из фондов  РГБ через электронную доставку документов для физических лиц (зал каталогов, 3-й этаж, тел. для справок: 45-48-35, mba@mgounb.ru):
Daughterty III, L. “Bluejackets and Bolsheviks” The U.S. Navy's Landings at Murmansk: April 1918–December 1919 [Electronic resource] / Leo J. Daughterty III // The Journal of Slavic Military Studies. - Electronic data. – 2005. – Vol. 18, № 1. – P. 109-152. - Mode of access: http://www.tandfonline.com, регламентир. (07.05.2016).
Daughterty III, L. «... In Snows of Far Off Northern Lands»: The U.S. Marines and Revolutionary Russia, 1917–1922 [Electronic resource] / L. J. Daugherty III // The Journal of Slavic Military Studies. - Electronic data. – 2005. – Vol. 18, № 2. – P. 227-303. - Mode of access: http://www.tandfonline.com, регламентир. (07.05.2016).
Pashkevich, A. Making Russian Arctic accessible for tourists: analysis of the institutional barriers [Electronic resource] /A. Pashkevich // Polar Geography. - Electronic data. – 2014. – Vol. 37, № 2. – Р. 137-156. - Mode of access: http://www.tandfonline.com, регламентир. (07.05.2016).
With the Murmansk Expeditionary Force [Electronic resource] / Lieutenant W. K. M. Leader M.C., D.C.L.I. // Royal United Services Institution. Journal. - Electronic data. – 1921. – Vol. 66, № 464. – P. 662-691. - Mode of access: http://www.tandfonline.com, регламентир. (07.05.2016).
С уважением, заведующая отделом краеведения Е. Р. Михайлова и главный библиограф отдела литературы на иностранных языках Кочергина Л. 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2026-11-05T06:18:21+03:00</dcterms:created>
  <dcterms:modified xsi:type="dcterms:W3CDTF">2026-11-05T06:18:21+03:00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