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№8285 (Мурманск) от 14 мая 2016
</w:t>
      </w:r>
    </w:p>
    <w:p>
      <w:pPr/>
      <w:r>
        <w:rPr/>
        <w:t xml:space="preserve">Здравствуйте, хочу попросить у Вас помощи в составлении списка литературы по темам : 1. Культура России в эпоху "серебряного века";
              2. Советская культура в 60-е - 80-е гг.
Здравствуйте, Анастасия. В соответствии с Порядком работы ВСС "Виртуальный библиограф", если в Вашем обращении несколько вопросов, мы отвечаем на один из них.
Предлагаем Вам библиографический список:
Книги
63.3(2)53я73 ; Б60 Биккулова, И. А. Феномен русской культуры Серебряного века : учеб. пособие / И. А. Биккулова. - Москва : Флинта : Наука, 2010. - 228с. (1694873 - ЧЗ 1694874 - АБ)
63.3(2)я73 ; К64 Кондаков, И. В. Культура России : крат. очерк истории и теории : учеб. пособие / И. В. Кондаков. - Москва : Кн. дом Ун-т, 2007. - 356. (1653906 - ИСК)
63.3(2) ; Р89 Русский мир - 2011 : cб. ст. / Рос. гос. торгово-экон. ун-т, Центр исслед. православ. культуры и традиции РГТЭУ ; [гл. ред. С. Н. Бабурин].  - Москва : Магистр : ИНФРА- М, 2011. - Из содерж.: К истокам Серебряного века / Спирова Э. М. - С. 125-139. - 430 с. (1730731 - ХР)
63.3(2)6 ; С30 Семененко, И. С. Россия ХХ - начала ХХI века : культура и общество / И. С. Семененко. - Москва : Просвещение, 2011. - 495 с., [16] л. ил., портр. : ил., портр. (1714568 - ХР)
83.3(2=Рус)6 ; Т91 Тух, Б. И. Путеводитель по Серебряному веку : крат. попул. очерк об одной эпохе в истории рус. культуры / Б. И. Тух. - Таллинн : КПД, 2002. - 216 с. : ил. (1618223 - ХР-Обяз.экз.)
Статьи
Березовая, Л. Г. Серебряный век: между Ренессансом и декадансом / Л. Г. Березовая // Русская история. - 2014. - № 1. - С. 80-88 : ил.
Бычков, В. В. Эстетика Серебряного века: пролегомены к систематическому изучению / В. В. Бычков // Вопросы философии. - 2007. - № 8. - С. 47-57.
Варакина, Г. В. Русская художественная культура на рубеже XIX и XX веков : между Дионисом и Апполоном / Г. В. Варакина // Обсерватория культуры : журн.- обозрение. - 2008. - № 6 (нояб.-дек.). - С. 86-91.
Гейдор, Т. Русская архитектура Серебряного века / Т. Гейдор // Наука в России. - 2009. - № 6. - С. 73-79 : 9 фот.
Кондаков, И. В. "Страшный праздник" русской культуры: памяти Серебряного века / И. В. Кондаков // Общественные науки и современность. - 2014. - № 4. - С. 142-166.
Шибаева, М. М. Серебряный век как специфический хронотоп культуры / М. М. Шибаева // Вестник Московского государственного университета культуры и искусств. - 2014. - № 6. - С. 19-23.
Электронные ресурсы (с текстами документов можно поработать в залах каталогов и электронных ресурсов на 3-м этаже библиотеки)
Березовая, Л. Г. Серебряный век русской культуры [Электронный ресурс] / Л. Г. Березовая // Новый исторический вестник. - 2001. - № 5. - С. 215-233. - Режим доступа: http://elibrary.ru/, регламентир. (16. 05. 2016).
Горина, И. В. Русская культура серебряного века : взгляд сквозь столетие [Электронный ресурс] / И. В. Горина // Мысль. - 2013. - Т. 14. - С. 138-140. - Режим доступа: http://elibrary.ru/, регламентир. (16. 05. 2016).
Миронов, Д. А. Серебряный век русской культуры : ренессанс, декаданс, предвосхищение [Электронный ресурс] / Д. А. Миронов, Е. А. Трофимова // Мысль. – 2014. - Т. 16. - С. 203-207. - Режим доступа: http://elibrary.ru/, регламентир. (16. 05. 2016).
Постнов, В. А. Серебряный век : проблемы толкования явления русской культуры [Электронный ресурс] / В. А. Постнов // Вестник Московского государственного областного университета. Серия: Философские науки. – 2010. - № 1. - С. 80-82. - Режим доступа: http://elibrary.ru/, регламентир. (16. 05. 2016).
Шахматова, Е. В. Смена парадигм в культуре серебряного века : от антропоцентризма к антропокосмизму [Электронный ресурс] / Е. В. Шахматова // Вопросы культурологии. - 2008. - № 12. - С. 13-16. - Режим доступа: http://elibrary.ru/, регламентир. (16. 05. 2016).
Ответ на 2-й вопрос см. в архиве выполненных справок «Виртуального библиографа» под № 8286.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2026-11-05T06:11:19+03:00</dcterms:created>
  <dcterms:modified xsi:type="dcterms:W3CDTF">2026-11-05T06:11:19+03:00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