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№8441 (Мурманск) от 29 июня 2016
</w:t>
      </w:r>
    </w:p>
    <w:p>
      <w:pPr/>
      <w:r>
        <w:rPr/>
        <w:t xml:space="preserve">Здравствуйте, есть ли в библиотеке такая книга Э. Радзинского:Императрица и мятежная княжна?
Здравствуйте, Антон. В нашей библиотеке есть интересующая Вас книга:
84(2Рос=Рус)6; Р15 Радзинский, Э. С. Императрица и мятежная княжна / Э. Радзинский. – Москва : АСТ, 2014 (макет 2015). - 314 с. - (Великолепный век) - Кн. ранее выходила под назв.: «Последняя из дома Романовых». (1758312 -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2026-11-05T05:28:18+03:00</dcterms:created>
  <dcterms:modified xsi:type="dcterms:W3CDTF">2026-11-05T05:28:18+03:00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