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№8471 (Мурманск) от 7 августа 2016
</w:t>
      </w:r>
    </w:p>
    <w:p>
      <w:pPr/>
      <w:r>
        <w:rPr/>
        <w:t xml:space="preserve">Уважаемые библиографы, Добрый день! помогите, пожалуйста в библиографическом описании: 
Интернет-журнал «НАУКОВЕДЕНИЕ»
Выпуск 4 (23), июль – август 2014
http://naukovedenie.ru
publishing@naukovedenie.ru
Савина Надежда Николаевна, Шатунова Ольга Васильевна
Критерии сформированности готовности будущих
учителей к инновационной деятельности и их показатели
Спасибо Вам!
Здравствуйте, Ирина. Предлагаем библиографическое описание интересующего Вас издания:
Критерии сформированности готовности будущих учителей к инновационной деятельности и их показатели [Электронный ресурс] / Савина Н. Н., Шатунова О. В., Самсонова Е. В., Башина Т. Ф. // Науковедение : интернет-журн. – 2014. – Вып. 4 (23). – С. 1-8. – Библиогр.: с. 8 (10 назв.). - Режим доступа: http://naukovedenie.ru/PDF/53PVN414.pdf, свободный (07.08.2016).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2026-11-05T05:24:38+03:00</dcterms:created>
  <dcterms:modified xsi:type="dcterms:W3CDTF">2026-11-05T05:24:38+03:00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