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№8554 (Мурманская область) от 27 сентября 2016
</w:t>
      </w:r>
    </w:p>
    <w:p>
      <w:pPr/>
      <w:r>
        <w:rPr/>
        <w:t xml:space="preserve">необходимы книги или статьи по теме: " Что читают современные подростки"
Здравствуйте, Людмила Владимировна.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78.390.3 ; Д57 Добрынина, Н. Е. Изучение читателей - детей и подростков в России XIX-XX вв. : учеб. пособие / Н. Е. Добрынина. – Москва : Шк. б-ка, 2006. - 138 с. (1644838 - НМО)
78.390.3 ; К31 Кашкаров, А. П. Детское чтение : пособие для отцов / А. П. Кашкаров. – Москва : Либерея-Бибинформ, 2010. - 95 с. - (Серия "Библиотекарь и время. XXI век": 100+100 вып./ отв. ред. О. Р. Бородин). (1702583 - НМО ; 1702584 - НМО)
78.073я43 ; О-76 Остановиться. Оглянуться... : сб. информ.-аналит. материалов по проблемам чтения / [сост. Е. И. Кузьмин, А. В. Паршакова]. – Москва : Межрегион. центр библ. сотрудничества, 2009. -100 с. - (Национальная программа поддержки и развития чтения). (Ф-1694728 - НМО ; Ф-1699842 - НМО)
78.3 ; Р86 "Румянцевские чтения", международная научная конференция (2014; Москва). Румянцевские чтения - 2014 = The Rumyantsev readings - 2014 : материалы Междунар. науч. конф. (15-16 апр. 2014 г.) : [в 2 ч. / редкол.: Л. Н. Тихонова и др.]. - Москва : Пашков дом, 2014. - (Год культуры, 2014).Ч. 2. - 401, [1] с. - Библиогр. в конце ст. и в тексте. – Из содерж.: "Бумажное" и "электронное" чтение детей и подростков : (результаты исслед.) / В. П. Чудинова, Е. А. Колосова, А. Ю. Губанова. - С. 349-356. (1757347 – НМО)
78.073 ; Ч-77 Чтение московских подростков в реальной и электронной среде / Межрегион. центр библ. сотрудничества, Рос. гос. дет. б-ка, Моск. ин-т открытого образования ; [сост. В. П. Чудинова]. - Москва: [б. и.], 2012. - 141 с. (1722232 - НМО)
Статьи
Загидуллина, М. В. Подростки: чтение и Интернет в повседневной жизни / М. В. Загидуллина // Социологические исследования. - 2016. - № 5. - С. 115-123.
Ивашина, М. В. Книгуринное братство, или Как изменить мир с "Книгуру" / М. В. Ивашина // Библиотека в школе - Первое сентября. - 2013. - № 6 (309). - С. 13-16.
Колосова, Е. А. Перемены в чтении российских детей и подростков : результаты всерос. комплек. исслед. / Е. А. Колосова, В. П. Чудинова, А. Ю. Губанова // Школьная библиотека. - 2014. - № 5. - С. 15-19.
Коршуненко, Л. Преемственность поколений не нарушена : итоги исслед. читат. интересов детей и подростков / Л. Коршуненко // Библиополе. - 2014. - № 2. - С. 38-40.
Кутейникова, Н. Е. Спорные вопросы детского досугового чтения : массовая лит. и кн. интернет-проекты в круге дет. чтения / Кутейникова Н. Е., Чудинова В. П. // Литература в школе. - 2014. - № 3. - С. 35-39.
Пантюхова, Т. В. Думы вокруг "Книгуру"/ Т. В. Пантюхова // Библиотека в школе - Первое сентября. - 2013. - № 6 (309). - С. 16-18.
Чудинова, В. П. Популярные книги в чтении подростков / В. П. Чудинова // Школьная библиотека. - 2014. - № 11 : Спец. вып. - С. 40-42.
С уважением, главный библиограф центральной справочной службы Л. Ф. Зубчевская.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2026-11-05T05:05:36+03:00</dcterms:created>
  <dcterms:modified xsi:type="dcterms:W3CDTF">2026-11-05T05:05:36+03:00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