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№8617 (Мурманская область) от 23 октября 2016
</w:t>
      </w:r>
    </w:p>
    <w:p>
      <w:pPr/>
      <w:r>
        <w:rPr/>
        <w:t xml:space="preserve">" Психолого- педагогическое изучение лиц с нарушением зрения"
Здравствуйте, Наталья. Предлагаем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- Москва : Флинта : Моск. психол.-социал. ин-т, 2008. - 374 с. (1680151 - ЧЗ 1680152 - АБ)
74.50я43кр; П86 Психолого-педагогическое сопровождение детей с ограниченными возможностями здоровья : материалы Всерос. виртуал. науч.-практ. конф. студентов и аспирантов, 1 марта - 30 апр. 2012 г. / [редкол.: Т. В. Кузьмичева (отв. ред.) и др.]. - Мурманск : Мурм. гос. гуманитар. ун-т, 2013. - 97 с. : ил., табл. (1726090 - ХР-ООЭ 1726091 - ХР-ООЭ 1726092 - ХР-ООЭ)
74.5я43кр;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Всерос. виртуал. науч.-практ. конф., 1 окт. - 30 нояб. 2011 г. / [редкол.: Т. В. Кузьмичева (отв. ред.) и др.]. - Мурманск : Мурм. гос. гуманитар. ун-т, 2012. - 341 с. : ил., табл. (1722511 - ХР-ООЭ 1722512 - ХР-ООЭ 1722513 - ХР-ООЭ)
74.530.2; Т85 Тупоногов, Б. К. Организация коррекционно-педагогического процесса в школе для слепых и слабовидящих детей : метод. пособие для педагогов и рук. спец. (коррекц.) образоват. учреждений / Б. К. Тупоногов. - Москва : ВЛАДОС, 2013. - 223 с. : схемы, табл. (1735472 - ЧЗ)
74.53кр; Ф50 Физическое развитие детей с ограниченными возможностями здоровья в условиях Крайнего Севера : [из опыта работы специалистов образоват. учреждений Мурм. обл. : выступления на семинаре, состоявшемся в 2013 г. / сост. Н. В. Николаева ; ред.: Е. А. Чурикова, Л. П. Темежникова]. - Мурманск : Мурм. гос. област. специал. б-ка для слепых и слабовидящих, 2014. - 52 с. : ил. (1750120 - ХР-ООЭ)
Статьи
Быстрова, Н. Н. Рекомендации по составлению программы коррекционной работы в школе для слепых и слабовидящих детей / Н. Н. Быстрова, Н. Ю. Кузина, Е. Б. Якушева  // Воспитание и обучение детей с нарушениями развития. - 2016. - № 4. - С. 15-20.
Зубкова, В. П. К проблеме изучения представлений об эмоциях у детей в условиях зрительной недостаточности / В. П. Зубкова // Коррекционная педагогика. - 2015. - № 1 (янв.-март). - С. 30-34.
Клопота, Е. А. Социально-психологические способы формирования позитивного образа личности с глубокими нарушениями зрения в обществе / Е. А. Клопота  // Дефектология. - 2014. - № 1. - С. 87-91.
Субботина, Е. И. Изучение сенсорно-перцептивных функций у дошкольников с комплексными нарушениями развития / Е. И. Субботина // Коррекционная педагогика. - 2014. - № 4 (окт.-дек.). - С. 54-57.
Туманова, Т. В. Возможности изучения связных высказываний у детей с первичной глазной патологией (косоглазием) и нарушением речи на основе использования педагогом компьютерного комплекса Пабло Систем / Т. В. Туманова, А. В. Соболева, Т. В. Соколова // Среднее профессиональное образование. - 2015. - № 7. - С. 34-40.
Шепынева, Е. В. Методические материалы к составлению рабочих программ в начальных классах школ III, IV видов / Е. В. Шепынева  // Коррекционная педагогика. - 2014. - № 3 (июль-сент.). - С. 79-84.  
Широков, К. С.  Изучение профессиональных возможностей старшеклассников с нарушениями зрения как основа профориентационной работы / К. С. Широков // Коррекционная педагогика. - 2014. - № 2 (апр.-июнь). - С. 16-22.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2026-11-05T04:49:34+03:00</dcterms:created>
  <dcterms:modified xsi:type="dcterms:W3CDTF">2026-11-05T04:49:34+03:00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