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№8687 (Мурманск) от 21 ноября 2016
</w:t>
      </w:r>
    </w:p>
    <w:p>
      <w:pPr/>
      <w:r>
        <w:rPr/>
        <w:t xml:space="preserve">Здравствуйте! 
Интересует список источников для написания курсовой на тему: "Функционирование числительных в современном англоязычном рекламном дискурсе". 10-15 источников.
Заранее спасибо.
С уважением,
София
Здравствуйте, София. Предлагаем Вам библиографический список:
Книги
81.0 ; А47 Алексеева, И. С. Профессиональный тренинг переводчика : учеб. пос. по уст. и письм. пер. для переводчиков и преподавателей / И.С. Алексеева. – Санкт - Петербург : Союз, 2001. - 278 с. (1595769 - ИНО-Обяз.экз.)
76.0; И21 Иванова, Н. К. Интенциональный аспект рекламного дискурса: фонетико-орфографические особенности / Н. К. Иванова, С. В. Мощева. - Москва : РИОР : Наука, 2011. -181 с. (1703870 - ХР)
81.411.2-5; И88 Иссерс, О. С. Дискурсивные практики нашего времени / О. С. Иссерс ; М-во образования и науки Рос. Федерации, Омс. гос. ун-т им. Ф. М. Достоевского. - Изд. 2-е, испр. - Москва : URSS : ЛЕНАНД, 2014 (макет 2015). - 262 с. (1755407 - ХР)
81.000я43; С79 Стереотипы в языке, коммуникации и культуре : сб. ст. / [сост. и отв. ред. Л. Л. Федорова ; Рос. гос. гуманитар. ун-т]. - Москва : РГГУ, 2009. -597 с. (1695929 - ИНО)
Статья
Саакян, А. С. К вопросу об истории возникновения и развития числительных в английском языке / А. С. Саакян // Иностранные языки в школе. - 2009. - № 6. - С. 77-82.
Электронные ресурсы (с текстами документов можно поработать в залах каталогов и электронных ресурсов на 3-м этаже библиотеки)
Бопп, Ю. В. Сопоставительный анализ английских числительных в составе паремиологических словосочетаний и их русских аналогов в дискурсе [Электронный ресурс] : дис. ... канд. филол. наук : 10.02.20 / Бопп Юлия Владимировна ; [место защиты: Моск. гос. обл. ун-т]. - Сургут, 2009. - 217 с. : ил. - Режим доступа: http://diss.rsl.ru, регламентир. (22.11.2016).
Жаботинская, С. А. Когнитивные и номинативные аспекты класса числительных [Электронный ресурс] : на материале соврем. англ. яз. : дис. ... д-ра филол. наук : 10.02.19 / Жаботинская Светлана Анатольевна. - Москва, 1992. - 336 с. : ил. - Режим доступа: http://diss.rsl.ru, регламентир. (22.11.2016).
Колтышева, Е. Ю. Манипулятивное воздействие в современном рекламном тексте : на материале англояз. глянцевых журн. для женщин : дис. ... канд. филол. наук : 10.02.19, 10.02.04 / Колтышева Елена Юрьевна ; [место защиты: Яросл. гос. пед. ун-т им. К. Д. Ушинского]. - Ярославль, 2008. - 281 с. : ил. - Режим доступа: http://diss.rsl.ru, регламентир. (22.11.2016).
Кузнецова, Н. В. Роль числительных в текстах социальной рекламы США [Электронный ресурс] / Кузнецова Н. В. // Научно-педагогический журнал Восточной Сибири Magister Dixit. - 2012. - № 3. - С. 101-107. - Режим доступа: http://diss.rsl.ru, регламентир. (22.11.2016).
Лапинская И. П. Числительные в функции названий бизнес-объектов [Электронный ресурс] / Лапинская И. П., Денисова М. А. // Наука сегодня: проблемы и перспективы развития : сб. науч. тр. по материалам междунар. науч.-практ. конф., Вологда, 25 нояб. 2015 г. : в 3 ч. - Вологда, 2015. - С. 77-78. - Режим доступа: http://elibrary.ru, регламентир.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Колтышева, Е. Ю. Манипулятивное воздействие в современном рекламном тексте / Е. Ю. Колтышева // Вестник Костромского государственного университета им. Н. А. Некрасова. - 2008. - № 2. - С. 114-117.
Стрижкова, О. В. Сопоставительный анализ выражения лингвокультурного аспекта в русскоязычном и англоязычном рекламном дискурсе / Стрижкова Ольга Валерьевна // Вестник Челябинского государственного университета. - 2011. - № 25. - С.158-163.
Тупикова, С. Е. Лингвистические способы манипулятивного воздействия в англоязычных рекламных текстах / Тупикова С. Е., Овчинникова А. В. // Иностранные языки в контексте межкультурной коммуникации : материалы докл. VIII Междунар. конф., Саратов, 25-26 февр. 2016 г. - Саратов, 2016. - С. 219-224.
См. также ответs на запросs №№ 4188, 7526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 Кочергина Л. Г. и главный библиограф центральной справочной службы О. В Уринцова.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2026-11-05T04:30:38+03:00</dcterms:created>
  <dcterms:modified xsi:type="dcterms:W3CDTF">2026-11-05T04:30:38+03:00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