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№8697 (Мурманск) от 21 ноября 2016
</w:t>
      </w:r>
    </w:p>
    <w:p>
      <w:pPr/>
      <w:r>
        <w:rPr/>
        <w:t xml:space="preserve">Пожалуйста, подберите мне литературу для диссертации по теме:
Уполномоченный по правам инвалидов в странах Скандинавии: деятельность, полномочия, правовые акты
Добрый день, Анастасия. Предлагаем список литературы по Вашему запросу:
Книги
60.9; А22 Авцинова, Г. И. Государственная политика в области социальной интеграции инвалидов: российский и зарубежный опыт : монография / Г. И. Авцинова, В. И. Жуков, С. А. Фурсов ; М-во образования и науки Рос. Федерации, Рос. гос. социал. ун-т. - Москва : Изд-во Рос. гос. социал. ун-та, 2012. - 275 с. (1723894 - АБ)
63.3(23)кр ; М43 Межнациональные и межкультурные отношения в Российском Заполярье: состояние и перспективы развития : всерос. науч.-практ. конф., 18 июня 2010 г. : сб. материалов / [редкол.: Ю. В. Кузнецов (науч. ред.) и др.]. - Мурманск : Мурм. гос. техн. ун-т, 2010. - 266 с. : ил. – Из содерж.: Социальная работа с инвалидами в Швеции / Кузнецов А. Н. – С. 80-86. (1699558 - ХР-ООЭ ; 1699559 - ХР-ООЭ ; 1699560 - ХР-ООЭ)
65.240.5; П84  Профессиональная ориентация, профессиональная подготовка и трудоустройство при умственной отсталости : метод. пособие / М. В. Агрба [и др.] ; под ред. Е. М. Старобиной. - Москва : Форум : ИНФРА-М, 2011. - 303 с.  (1713366 - ХР)
67.405 ; D63 Disability rights law and policy : international and national perspectives / the Disability Rights Education and Defense Fund (DREDF) / ed. by S. Yee. - New York : Transactional publ., 2002. - 493 p. (И-16518 – ИНО)
Статьи
Андерсон, Х. Д. Значимость непрерывающегося диалога об изменении отношения общества к детям с ограниченными возможностями / Х. Д. Андерсон, Л. Мак-Элви // Дефектология. - 2005. - № 2. - С. 66-69.
Мякшин, Н. Опыт северных стран / Н. Мякшин // Вопросы социального обеспечения. - 2011. - № 7. - С. 11.
Саломатина, И. В. Международный форум слепоглухих правозащитников / И. В. Саломатина // Дефектология. - 2005. - № 4. - С. 92-93.
Электронные ресурсы 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Тенденции развития контроля за деятельностью публичной администрации в зарубежных государствах : монография / А. Б. Зеленцов [и др.] ; отв. ред. В. И. Лафитский, И. Г. Тимошенко. – Москва : ИЗиСП, ИНФРА-М, 2015. - 446 с. – Гл. 5. Институт омбудсмена как инструмент обеспечения контроля за деятельностью публичной администрации. – Режим доступа: СПС «КонсультантПлюс» (23.11.2016).
Means, I. N. The Norwegian Ombudsman [Electronic resource] / I. N. Means // Political Research Quarterly. – 1968. - Vol. 21, № 4. – P. 624-650. - Mode of access: http://online.sagepub.com, регламентир. (22.11.2016).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Додонова, А. Д. Становление института Уполномоченного по правам ребенка в зарубежных государствах / Додонова А. Д. // Ученые записки Орловского государственного университета. Серия: Гуманитарные и социальные науки. - 2013. - № 4. – С. 24-26.
Лихтер, П. Л. Сравнительно-правовой анализ организационно-правового статуса Уполномоченного по правам ребенка в России и США / Лихтер П. Л. // Известия ВУЗов. Поволжский регион. Общественные науки. - 2015. - № 1. – С. 82-92.
Федорова, О. В. Краткая характеристика деятельности уполномоченных по правам ребенка в некоторых зарубежных странах / Федорова О. В. // Известия Известия Иркутской государственной экономической академии. - 2013. - № 6. – С. 133-137.
С уважением, главный библиограф центральной справочной службы Л. Ф. Зубчевская и главный библиограф отдела литературы на иностранных языках Кочергина Л. Г.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2026-11-05T04:24:35+03:00</dcterms:created>
  <dcterms:modified xsi:type="dcterms:W3CDTF">2026-11-05T04:24:35+03:00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