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№8782 (Мурманская область) от 13 декабря 2016
</w:t>
      </w:r>
    </w:p>
    <w:p>
      <w:pPr/>
      <w:r>
        <w:rPr/>
        <w:t xml:space="preserve">Добрый день! Имеются ли в вашем фонде книги Нироков А.В. Как построить урок в соответствии ФГОС? Спасибо.
Здравствуйте. Скорее всего, Ваш читатель имел ввиду следующее издание, которое можно заказать из фондов нашей библиотеки через электронную доставку документов для юридических лиц:
Книга
74.202.7 ; М64 Миронов, А. В. Как построить урок в соответствии с ФГОС : [орг., определение целей, формирование УУД] / А. В. Миронов. - Изд. 2-е. - Волгоград : Учитель, 2015. - 174 с. : ил. - (ФГОС) (Методическая лаборатория) (Начальная школа). - Библиогр.: с. 171-173 (25 назв.). (1757639 - ЧЗ ; 1757640 – АБ)
А также предлагаем 2 статьи:
Миронов, А. В. Как определить цели урока / А. В. Миронов // Начальная школа. - 2016. - № 5. - С. 84-90 : табл. - Библиогр.: с. 90 (10 назв.).
Миронов, А. В. Структура урока как средство реализации деятельностного метода обучения / А. В. Миронов // Начальная школа. - 2013. - № 6. - С. 55-60 : 2 табл. - Библиогр.: с. 60 (7 назв.).
Еще можно ознакомиться со списком литературы из Базы данных «Архив выполненных справок»:
Урок в свете нового ФГОСа [Электронный ресурс] : список лит. : (2011-2014) / Мурм. гос. обл. универс. науч. б-ка ; сост. Т. В. Воложанина. - Мурманск : МГОУНБ, 2015. - 4 с. – Режим доступа: http://opac.mgounb.ru/opacg/archive/yrok.doc, свобод. (13.12.2016).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2026-11-05T04:04:21+03:00</dcterms:created>
  <dcterms:modified xsi:type="dcterms:W3CDTF">2026-11-05T04:04:21+03:00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