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№8878 (Мурманск) от 18 января 2017
</w:t>
      </w:r>
    </w:p>
    <w:p>
      <w:pPr/>
      <w:r>
        <w:rPr/>
        <w:t xml:space="preserve">Интересует список авторов и произведений по теме " Проза, публицистика и мемуары эмигрантов четвёртой волны"
Здравствуйте, Мария. Предлагаем Вам библиографический список:
Книга
81.411.2-0; З-55 Земская, Е. А. Язык русского зарубежья : общие процессы и речевые портр. / [Е. А. Земская, М. Я. Гловинская] ; отв. ред. Е. А. Земская ; Рос. акад. наук, Ин-т рус. яз. им. В. В. Виноградова. – Москва : Яз. рус. культуры (Кошелев) ; Вена : Вен. славист. альм. : Eigentumer und Verlegen, 2001. - 492 с., [1] л. портр. - (Studia philologica). (1607978 - ХР-Обяз.экз.)
Статьи
Жажоян, М. Девятый вал «четвертой волны» / М. Жажоян // Нева. – 2000. – № 9. – С. 139–149.
Зеленин, А.В. Господа, граждане и товарищи в эмигрантской публицистике // Русская речь. - 2003. - № 6. - С. 95-102.
Лебедев, А. Современная литература русской диаспоры во Франции? / А. Лебедев // Новое литературное обозрение. – 2000. – № 5. – С. 305–325.
Юрьенен, С. С. Мюнхен как форма выживания русской литературы / С. С. Юрьенен // Знамя. – 1994. – № 7. – С. 216–218.
Электронные ресурсы (с текстами документов можно поработать в залах каталогов и электронных ресурсов на 3-м этаже библиотеки)
Говорухина, Ю. А. Фантомная самоидентичность эмигрантов четвертой волны (по материалам публицистики журналов «Литературный европеец» и «Мосты») [Электронный ресурс] / Говорухина Ю. А. // Вестник Томского государственного университета. Филология. - 2016. - № 4. - С. 114-123. - Режим доступа: http://elibrary.ru, регламентир. (18.01.2016).
Крупчанов, А. Л. Отражение цивилизационно-культурного противостояния и проблема гуманизма в романах «Каменные сны» А. Айлисли, «Эпоха мертворожденных» Г. Боброва И «Путешествие Ханумана на Лолланд» А. Иванова [Электронный ресурс] / Крупчанов А. Л. // Stephanos. - 2016. - № 3. - С. 171-184. - Режим доступа: http://elibrary.ru, регламентир. (18.01.2016).
Минеева, И. Н. Эмиграция как сюжет в современной русской литературе (З. Зиник и К. Кобрин) [Электронный ресурс] / Минеева И. Н. // Вестник Санкт-Петербургского университета. Серия 9. Филология. Востоковедение. Журналистика. - 2014. - № 4. - С. 96-104. - Режим доступа: http://elibrary.ru, регламентир. (18.01.2016).
Минеева, И. Н. Литература русской эмиграции на рубеже XX - XXI вв.: предварительные итоги изучения [Электронный ресурс] / Минеева И. Н. // Лингвориторическая парадигма: теоретические и прикладные аспекты. - 2015. - № 20. - С. 29-36. - Режим доступа: http://elibrary.ru, регламентир. (18.01.2016).
Цепенникова, А. Н. Трансгрессия концепта «дом» в литературе эмиграции четвертой волны» [Электронный ресурс] / Цепенникова А. Н. // Уральский филологический вестник. Серия: Русская литература XX-XXI веков: направления и течения. - 2014. - № 4. - С. 39-48. - Режим доступа: http://elibrary.ru, регламентир. (18.01.2016).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Егорова, Н. А. Четвертая волна, или русский литературный процесс в Германии в конце ХХ — начале XXI в. // Ежегодник Дома русского зарубежья имени Александра Солженицына : 2012 / отв. ред. Н. Ф. Гриценко. – Москва, 2012. – С. 204–232.
Иоффе, Г. З. Четвертая волна / Г. Иоффе. - Москва : Каллиграф, 2012. - 141 с.
Манн, Ю. В. «Словом воскреснем» : (М. П. Шишкин) / Ю. В. Манн // Мировая художественная культура. XX век. Литература / Ю. В. Манн, В. А. Зайцев, О. В. Стукалова, Е. П. Олесина. – Санкт-Петербург, 2008. – С. 354-355.
Тихомирова, Е. В. Проза русского зарубежья и России в ситуации постмодерна / Е. В. Тихомирова ; М-во образования Рос. Федерации, Моск. гос. пед. ун-т. Каф. рус. лит. ХХ в. - Москва : Нар. учитель, 2000. Ч. 1. - 171 с. - Библиогр. в прим.: с. 138-171. Ч. 2. - 222 с. - Библиогр. в прим.: с. 175-222 (493 назв.).
См. также ответ № 13728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2026-11-05T03:40:20+03:00</dcterms:created>
  <dcterms:modified xsi:type="dcterms:W3CDTF">2026-11-05T03:40:20+03:00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