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№8920 (Мурманская область) от 2 февраля 2017
</w:t>
      </w:r>
    </w:p>
    <w:p>
      <w:pPr/>
      <w:r>
        <w:rPr/>
        <w:t xml:space="preserve">Какие книги Стрельниковой Л. имеются в фондах МГОУНБ?
Заранее благодарна за ответ.
Здравствуйте. Книг, интересующего Вас автора в фондах нашей библиотеки в печатном варианте нет. Есть электронные версии книг Л. Стрельниковой, написанных в соавторстве с Л. Секлитовой в библиотеке «ЛитРес: Мобильная библиотека»:
Секлитова, Л. Душа и тайны ее строения [Электронный ресурс] / Л. Секлитова, Л. Стрельникова. – Москва : Литрес, 2015. – 410 с. – (Диалоги с Богом). - Режим доступа: https://www.litres.ru/larisa-seklitova/dusha-i-tayny-ee-stroeniya/, регламентир. (02.02.2017).
Секлитова, Л. Законы мироздания, или Основы существования Божественной Иерархии [Электронный ресурс] / Л. Секлитова, Л. Стрельникова. – Москва : Литрес, 2015. – (За гранью непознанного). Т. 1. - 840 с. - Режим доступа: https://www.litres.ru/larisa-seklitova/zakony-mirozdaniya-ili-osnovy-suschestvovaniya-bozhestvennoy-ierarhii-tom-i/, регламентир. (02.02.2017). Т. 2. – 800 с. - Режим доступа: https://www.litres.ru/larisa-seklitova/zakony-mirozdaniya-ili-osnovy-suschestvovaniya-bozhestvennoy-ierarhii-tom-ii/, регламентир. (02.02.2017).
Секлитова, Л. Кармические уроки судьбы [Электронный ресурс] / Л. Секлитова, Л. Стрельникова. – Москва : Литрес, 2015. – 190 с. - (Развитие Души). - Режим доступа: https://www.litres.ru/ludmila-strelnikova/larisa-seklitova/karmicheskie-uroki-sudby/, регламентир. (02.02.2017).
Секлитова, Л. Причины страданий [Электронный ресурс] / Л. Секлитова, Л. Стрельникова. – Москва : Литрес, 2015. – 140 с. - (Развитие Души). - Режим доступа: https://www.litres.ru/larisa-seklitova/prichiny-stradaniy/, регламентир. (02.02.2017).   
С правилами пользования можно ознакомиться на сайте МГОУНБ http://www.mgounb.ru/online/elektronnyy_abon/.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2026-11-05T03:26:32+03:00</dcterms:created>
  <dcterms:modified xsi:type="dcterms:W3CDTF">2026-11-05T03:26:32+03:00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