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№8932 (Мурманск) от 5 февраля 2017
</w:t>
      </w:r>
    </w:p>
    <w:p>
      <w:pPr/>
      <w:r>
        <w:rPr/>
        <w:t xml:space="preserve">Здравствуйте! Подскажите пожалуйста "Общая средняя дальность перевозок угля  торговым флотом"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Книга
65.051.537-05я73; П30 Петрова, Е. В. Статистика транспорта : учеб. для студентов трансп. образоват. учреждений / Е. В. Петрова, О. И. Ганченко, А. Л. Кевеш ; под ред. М. Р. Ефимовой. - изд. 2-е, перераб. и доп. - Москва : Финансы и статистика, 2014. - 429 с. : ил., табл. (1764627 - ЧЗ)
Статья
Статистика работы морского транспорта // Морской флот. - 2008. - № 3. - С. 9-11.
Электронные ресурсы (с текстами документов можно поработать в залах каталогов и электронных ресурсов на 3-м этаже библиотеки)
Колбасникова, М. А. Прогнозирование перевозок в проектах и программах развития транспорта [Электронный ресурс] : дис. ... канд. экон. наук : 08.00.05 / Колбасникова Марина Андреевна. - Москва, 2015. - 142 с. - Режим доступа: http://diss.rsl.ru, регламентир. (07.02.2017).
Российский статистический ежегодник, 2016 [Электронный ресурс]. - Москва : Федер. служба гос. статистики, 2016. - 659 с. - Из содерж.: 14. Добыча полезных ископаемых, обрабатывающие производства, производство и распределение электроэнергии, газа и воды. - С. 331-376. – Режим доступа: https://dlib.eastview.com, регламентир. (07.02.2017).
Транспорт [Электронный ресурс] // Транспорт и связь в России. – 2016. - № 1. - C. 30-85.  -  Режим доступа:  https://dlib.eastview.com/browse/doc/47920378, регламентир. (07.02.2017).
С уважением, главный библиограф центральной справочной службы Л.Ф.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2026-11-05T03:21:49+03:00</dcterms:created>
  <dcterms:modified xsi:type="dcterms:W3CDTF">2026-11-05T03:21:49+03:00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