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№8951 (Мурманская область) от 9 февраля 2017
</w:t>
      </w:r>
    </w:p>
    <w:p>
      <w:pPr/>
      <w:r>
        <w:rPr/>
        <w:t xml:space="preserve">Список литературы на тему Формирование и исполнение бюджета субъекта РФ
См. ответы на запросы №№ 8937, 8945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2026-11-05T03:14:47+03:00</dcterms:created>
  <dcterms:modified xsi:type="dcterms:W3CDTF">2026-11-05T03:14:47+03:00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