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№8982 (Мурманская область) от 16 февраля 2017
</w:t>
      </w:r>
    </w:p>
    <w:p>
      <w:pPr/>
      <w:r>
        <w:rPr/>
        <w:t xml:space="preserve">Нам нужен список литературы по теме:"Подросток и закон".
Здравствуйте. Предлагаем вам издания из фондов нашей библиотеки, которые можно заказать через электронную доставку документов для юридических лиц:
Книги
88.415-8; П86 Психология девиантности. Дети. Общество. Закон : [монография / Адамчук Д. В. и др.] ; под ред. А. А. Реана. – Москва : ЮНИТИ : ЮНИТИ-ДАНА, 2016. - 479 с. : ил. - (Magister). (1762837 - МЕД)
67.518.8; М17 Макушкин, Е. В. Агрессивное криминальное поведение у детей и подростков с нарушенным развитием / Е. В. Макушкин. – Москва : Мед. информ. агентство, 2009. - 239 с. : ил. (1678349 - МЕД 1678350 - АБ)
Статьи
Брюн, Е. А. Подросток, наркотики и новый закон / Е. Брюн ; беседу вела Н. Мартынова // Сельская новь. - 2013. - № 5. - С. 42-43.
Вилкова, А. В. Асоциальная группа как социально-педагогическая причина, отрицательно влияющая на развитие духовно-нравственных ценностей подростков, совершающих правонарушения / А. В. Вилкова // Семейное и жилищное право. - 2013. - № 5. - С. 17-19.
Вилкова, А. В. Неблагополучная семья как социально-педагогическая причина, отрицательно влияющая на развитие духовно-нравственных ценностей подростков, совершающих правонарушения / А. В. Вилкова // Семейное и жилищное право. - 2013. - № 6. - С. 10-11.
Дискуссионная площадка "Семья, семейная политика. Работа с подростками, находящимися в конфликте с обществом и законом. Региональные модели оказания социальной помощи. Что могут гражданское общество и власть?" // Социальная работа. - 2016. - № 10. - С. 55.
Никулина, Н. Н. Воспитательно-профилактическое и социальное сопровождение подростков, вступивших в конфликт с законом / Н. Н. Никулина // Социальная педагогика. - 2013. - № 3. - С. 58-63.
Рыбакова, М. С. Проблемы оптимизации взаимодействия психолога и вступивших в конфликт с законом подростков : (на примере ГБУ "Городской центр "Дети улиц") / М. С. Рыбакова // Воспитание школьников. - 2014. - № 1. - С. 57-59.
Шевнин, С. В. Разъяснение законодательства и правовое просвещение в подростковой среде / С. В. Шевнин // Законность. - 2014. - № 7. - С. 25-26.
Янышева, М. Е. Ответственность подростка перед законом / Янышева М. Е. // Дополнительное образование и воспитание. - 2014. - № 3. - С. 30-32.
Электронные ресурсы
Волобуева, О. В. Социальное партнерство как перспектива развития и совершенствования системы дополнительного образования на примере детского объединения «Подросток и закон» [Электронный ресурс] / Волобуева О. В. // Педагогический поиск. - 2016. - № 2 (спец. вып). - С. 49-52. - Режим доступа: http://elibrary.ru, регламентир. (17.02.2017).
Кайгородова, В. И. Подросток и закон [Электронный ресурс] / В. И. Кайгородова, С. Г. Богомаз // Социальная педагогика. - 2013. - № 6. - С. 41-48. - Режим доступа: http://elibrary.ru, регламентир. (17.02.2017).
Никулина, Н. Н. Воспитательно-профилактическое и социальное сопровождение подростков, вступивших в конфликт с законом [Электронный ресурс] / Никулина Н. Н. // Социальная педагогика. - 2013. - № 3. - С. 58-63. - Режим доступа: http://elibrary.ru, регламентир. (17.02.2017).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2026-11-05T03:07:00+03:00</dcterms:created>
  <dcterms:modified xsi:type="dcterms:W3CDTF">2026-11-05T03:07:00+03:00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