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№9209 (Мурманск) от 6 апреля 2017
</w:t>
      </w:r>
    </w:p>
    <w:p>
      <w:pPr/>
      <w:r>
        <w:rPr/>
        <w:t xml:space="preserve">Необходима литература по дипломной работе на тему "особенности информационной культуры в условиях компьютеризации"
Здравствуйте, Марина. Предлагаем Вам библиографический список:
Статьи
Соколова, А. Н. Использование компьютерной модели для проверки гипотез о неравенствах / А. Н. Соколова // Информатика и образование. - 2010. - № 8. - С. 86-89.
Салимова, Л. Х. Формирование основ информационной культуры студентов / Л. Х. Салимова // Среднее профессиональное образование. - 2012. - № 6. - С. 30-33.
Электронные ресурсы (с текстами документов можно поработать в залах каталогов и электронных ресурсов на 3-м этаже библиотеки)
Гранина, Н. М. Информационная культура молодежи и ее роль в формировании информационного общества [Электронный ресурс] / Гранина Н. М. // Амурский научный вестник. - 2013. - № 2. - С. 42-47. - Режим доступа: http://elibrary.ru, регламентир. (09.04.2017).
Даниелян, Н. В. Проблемы информационной культуры в лингвистическом образовании [Электронный ресурс] / Даниелян Н. В. // Информационно-коммуникационные технологии в лингвистике, лингводидактике и межкультурной коммуникации : сб. ст. VII междунар. науч.-метод. конф., Москва, 02-03 июня 2016 г. / под ред. А. Л. Назаренко. – Москва, 2016. - С. 185-194. - Режим доступа: http://elibrary.ru, регламентир. (09.04.2017).
Калимуллин, Д. Д. Информационная культура в социокультурной реальности [Электронный ресурс] / Калимуллин Д. Д. // Казанский педагогический журнал. - 2016. - № 4. - С. 58-62. - Режим доступа: http://elibrary.ru, регламентир. (09.04.2017).
Нестерова, Л. В. Гуманитарный подход к формированию информационной культуры специалиста [Электронный ресурс] / Нестерова Л. В. // Среднее профессиональное образование. - 2017. - № 1. - С. 10-15. - Режим доступа: http://elibrary.ru, регламентир. (09.04.2017).
Нестерова, Л. В. Информационно-коммуникационные технологии в образовании [Электронный ресурс] / Нестерова Л. В. // Международный академический вестник. - 2015. - № 2. - С. 68-71. - Режим доступа: http://elibrary.ru, регламентир. (09.04.2017).
Симченко, Н. Н. Формирование информационной культуры старшеклассника в компьютерной среде школы [Электронный ресурс] : дис. ... канд. пед. наук : 13.00.01 / Симченко Наталья Николаевна ; [место защиты: Оренбург. гос. пед. ун-т]. - Оренбург, 2008. – 182 с. : ил. - Режим доступа: http://diss.rsl.ru, регламентир.  (09.04.2017).
Теплая, Н. А. Формирование информационной культуры студентов - будущих инженеров в техническом вузе [Электронный ресурс] : дис. ... канд. пед. наук : 13.00.08 / Теплая Наила Алигасановна ; [место защиты: Шуйс. гос. пед. ун-т]. - Шуя, 2009. - 187 с. : ил. - Режим доступа: http://diss.rsl.ru, регламентир.  (09.04.2017).
Фадеева, Е. Ю. Формирование информационно-компьютерной культуры студентов педагогического вуза [Электронный ресурс] / Фадеева Е. Ю. // Казанский педагогический журнал. - 2010. - № 2. - С. 72-77. - Режим доступа: http://elibrary.ru, регламентир. (09.04.2017).
Юнусова, Г. Р. Образовательный аспект развития информационно-компьютерной культуры в условиях информатизации общества [Электронный ресурс] / Юнусова Г. Р. // Современные проблемы науки и образования. - 2014. - № 6. - С. 889. - Режим доступа: http://elibrary.ru, регламентир. (09.04.2017).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2026-11-05T02:06:36+03:00</dcterms:created>
  <dcterms:modified xsi:type="dcterms:W3CDTF">2026-11-05T02:06:36+03:00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