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№9352 (Мурманская область) от 29 мая 2017
</w:t>
      </w:r>
    </w:p>
    <w:p>
      <w:pPr/>
      <w:r>
        <w:rPr/>
        <w:t xml:space="preserve">прошу составить список литературы по теме "Трахеостома"
Здравствуйте, Вероника.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616.215-089; А79 Арапов, Д. А. Трахеостомия в современной клинике / Д. А. Арапов, Ю. В. Исаков. - Изд. 2-е, доп. и перераб. – Москва : Медицина, 1974. - 207 с. (813057 - МЕД)
53.50; П84 Процедуры и техники в неотложной медицине : [практ. рук.] / под ред. Р. Ирвина [и др.] ; пер. с англ. под ред. Е. А. Евдокимова и А. А. Митрохина. – Москва : БИНОМ. Лаб. знаний, 2014. - 392 с. : ил. - Из содерж.: Трахеостомия / Алан Конлан, Скотт Е. Копец, Вайн Е. Сильва. – С. 206-219. (В-1760071 - МЕД)
Статьи
Захидов, А. Я. Чрескожная дилатационная трахеостомия / А. Я. Захидов // Пульмонология. - 2009. - № 5. - С. 5-7.
Особенности трахеостомии в зависимости от этиологии стеноза гортани и трахеи / Е. А. Кирасирова [и др.] // Вестник оториноларингологии. - 2008. - № 2. - С. 34-36.
Разработка стандартов сестринского ухода за больными с трахеостомой в стационаре / А. Ю. Чунина [и др.] // Медицинская сестра. - 2010. - № 2. - С. 15-18.
Современный взгляд на трахеостомию и уход за трахеостомированными больными в сестринской практике / Т. В. Хоробрых [и др.]] // Медсестра. - 2013. - № 7. - С.  40-44.
Уход за трахеостомой // Медицинская сестра. - 2010. - № 6. - С. 24-25. – Нач. в №№ 4, 5.
Хронические канюленосители: тактика поведения медицинского работника / А. И. Крюков [и др.] // Медицинская сестра. - 2015. - № 6. - С. 7-10.
Электронные ресурсы
Современный взгляд на проблему трахеостомии [Электронный ресурс] / Кривонос В. В. [и др.] // Общая реаниматология. - 2012. - Т. VIII, № 2. - С. 53-60. – Режим допуска: https://elibrary.ru, регламентир. (30.05.2017).
Трахеостомия как нерешенная проблема в хирургической практике [Электронный ресурс] / Письменный В. И. [и др.] // Фундаментальные исследования. - 2013. - № 3-2. - С. 365-368. – Режим допуска: https://elibrary.ru, регламентир. (30.05.2017)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2026-11-05T01:24:02+03:00</dcterms:created>
  <dcterms:modified xsi:type="dcterms:W3CDTF">2026-11-05T01:24:02+03:00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