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№9376 (Мурманск) от 6 июня 2017
</w:t>
      </w:r>
    </w:p>
    <w:p>
      <w:pPr/>
      <w:r>
        <w:rPr/>
        <w:t xml:space="preserve">Подберите, пожалуйста, литературу по теме: "Приемы и методы активизации произвольного внимания на уроках технологии в 1 классе"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Статья
Ализаде, Ш. Приемы проверки и воспитания внимания в ходе преподавания математики / Ш. Ализаде // Начальная школа. - 2013. - № 12. - С. 70-71. - (Воспитание и обучение). - Библиогр.: с. 71.
Электронные ресурсы (с текстами документов можно поработать в зале электронных ресурсов на 3-м этаже библиотеки)
Арскиева, З. А. Проблемы развития произвольного внимания у детей дошкольного и младшего школьного возраста [Электронный ресурс] / Арскиева З. А., Ажиев М. В. Современные методы и технологии обучения: детский сад - школа - вуз : сб. тр. Лет. сес. Междунар. науч.-практ. конф., 15–17 июня 2014 г. – Ростов-на-Дону, 2014. - С. 24-29. – Режим доступа: https://elibrary.ru/, регламентир. (07.06.2017).
Астраханцева, А. В. Развитие произвольного внимания младших школьников в условиях образовательного процесса начальной школы [Электронный ресурс] / Астраханцева А. В. // Научный поиск : материалы I Междунар. науч.-практ. конф. ; науч. ред. Ю. В. Мамченко. – Москва, 2014. - С. 61-66. – Режим доступа: https://elibrary.ru/, регламентир. (07.06.2017).
Вервейко, И. Н. Развитие внимания у младших школьников [Электронный ресурс] / Вервейко И. Н. // Актуальные направления научных исследований: от теории к практике. -2015. - № 1 (3). - С. 181. – Режим доступа: https://elibrary.ru/, регламентир. (07.06.2017).
Зарубина, О. И. Применение нетрадиционных инновационных технологий на уроке математики в первом классе [Электронный ресурс] : [развитие внимания на уроке] / Зарубина О. И. // Педагогический журнал. - 2014. - № 4. - С. 30-43. – Режим доступа: https://elibrary.ru/, регламентир. (07.06.2017).
Оконешникова, А. В. Особенности внимания младших школьников и пути развития их произвольного внимания [Электронный ресурс] / Оконешникова А. В., Чапогир Л. С. // European Research. - 2016. - № 1 (12). - С. 108-111. – Режим доступа: https://elibrary.ru/, регламентир. (07.06.2017).
Сабанин, П. В. Роль произвольного внимания в умственной деятельности младшего школьника [Электронный ресурс] / Сабанин П. В. // Наука. Мысль. - 2014. - № 7. - С. 43-51. – Режим доступа: https://elibrary.ru/, регламентир. (07.06.2017).
Столинская, Е. В. Особенности произвольного внимания младших школьников и условия его формирования в учебной деятельности [Электронный ресурс] / Столинская Е. В. // Актуальные проблемы гуманитарных и естественных наук. - 2015. - № 5-2. - С. 123-126. – Режим доступа: https://elibrary.ru/, регламентир. (07.06.2017).
Чапогир,  Л. С. О внимании младших школьников [Электронный ресурс] / Чапогир Л. С., Оконешникова А. В. // Актуальные проблемы развития личности в онтогенезе : материалы V Всерос. науч.-практ. конф. студентов и аспирантов, Якутск, 31 марта 2016 г. – Чебоксары,  2016. - С. 38-40. – Режим доступа: https://elibrary.ru/, регламентир. (07.06.2017).
См. ответ на запрос № 9375 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2026-11-05T01:14:16+03:00</dcterms:created>
  <dcterms:modified xsi:type="dcterms:W3CDTF">2026-11-05T01:14:16+03:00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