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№9401 (Мурманск) от 28 июня 2017
</w:t>
      </w:r>
    </w:p>
    <w:p>
      <w:pPr/>
      <w:r>
        <w:rPr/>
        <w:t xml:space="preserve">Приказ МИНОБР РФ № 1014 от 30 августа 2013 г. утверждённый Порядок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
Здравствуйте, Ирина. Предлагаем библиографическое описание документа:
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 [Текст] : приказ Минобрнауки России от 30.08.2013 № 1014 // Рос. газ. - 2013. - 23 окт.
Или
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 [Электронный ресурс] : приказ Минобрнауки России от 30.08.2013 № 1014. – Электрон. дан. - [Москва], 2013. - Режим доступа: СПС «КонсультантПлюс».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2026-11-05T01:07:18+03:00</dcterms:created>
  <dcterms:modified xsi:type="dcterms:W3CDTF">2026-11-05T01:07:18+03:00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