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№9418 (Мурманск) от 14 июля 2017
</w:t>
      </w:r>
    </w:p>
    <w:p>
      <w:pPr/>
      <w:r>
        <w:rPr/>
        <w:t xml:space="preserve">Уважаемые библиографы, добрый день! Помогите, пожалуйста, в описании данной ссылки: studbooks.net›1175383/psihologiya…kompetentnosti
 Проблема психологической компетентности в контексте современного психологического знания:  Тенденции развития психологической компетентности
Здравствуйте, Ирина. Предлагаем библиографическое описание интересующего Вас издания:
Проблема психологической компетентности в контексте современного психологического знания [Электронный ресурс] : [контрол. работа] // Студенческая библиотека онлайн : [сайт]. – Электрон. дан. - [Б. м.],2013-2017. – Из содерж.: Тенденции развития психологической компетентности. – Режим доступа: http://studbooks.net/1175383/psihologiya/tendentsii_razvitiya_psihologicheskoy_kompetentnosti#86, свободный (14.07.2017.)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2026-11-05T00:57:00+03:00</dcterms:created>
  <dcterms:modified xsi:type="dcterms:W3CDTF">2026-11-05T00:57:00+03:00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