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№9462 (Мурманская область) от 30 июля 2017
</w:t>
      </w:r>
    </w:p>
    <w:p>
      <w:pPr/>
      <w:r>
        <w:rPr/>
        <w:t xml:space="preserve">Воспитание любви к малой Родине через проектную деятельность (для дипломной работы)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74.200.504; Г37 Герб, флаг и гимн России : изучение государств. символов Рос. Федерации в шк. : метод. рекомендации / сост. М. К. Антошин. – 2-е изд. – Москва : Айрис-пресс : Айрис дидактика, 2006. – 73 с. (1646292 - ИСК)
74.202.43; П79 Проектная деятельность в начальной школе : [пособие] / Изд-во "Учитель" ; авт.-сост.: М. К. Господникова [и др.]. - Изд. 3-е. – Волгоград : Учитель, 2014. - 131 с. : ил., табл. - (Новое в преподавании в школе) (В соответствии с ФГОС). (1758486 - ЧЗ)
74.202.43; С12 Савенков, А. И. Методика исследовательского обучения младших школьников / А. И. Савенков. - 5-е изд. – Самара : Федоров, 2015. - 219, [4] с., [8] л. цв. ил. : ил., табл. (1759953 - ЧЗ)
Статьи
Гладкова, Ю. А. Метод проектов в руководстве работой по нравственно-патриотическому воспитанию / Ю. А. Гладкова // Ребенок в детском саду. – 2008. – № 2. – С. 11-14.
Казакова, Н. С чего начинается Родина? : воспитат. система с включением проект. деятельности / Н. Казакова, И. Сундарева // Учительская газета. – 2015. – 23 июня (№ 25). – С. 12-13.
Мищенко, О. В. Мы помним героев / О. В. Мищенко, О. Н. Никишкина // Ребенок в детском саду. –  2007. – № 2. – С. 37-39.
Электронные ресурсы
Линник, О. В. Нравственно-патриотическое воспитание детей дошкольного возраста через проектную деятельность [Электронный ресурс] / О. В. Линник // Вестник Саратовского областного института развития образования. – 2017. – № 2. – С. 41-44. – Режим доступа: http://elibrary.ru, регламентир. (31.07.2017).
Проектная деятельность обучающихся как средство воспитания патриотизма в контексте аксиологического подхода (на примере медиапроекта «Вы не были в Енисейске?») [Электронный ресурс] / В. И. Семенов, М. В. Румянцев, Е. В. Семенова // Современные проблемы науки и образования. – 2016. – № 5. – С. 283. – Режим доступа: http://elibrary.ru, регламентир. (31.07.2017).
Черкесова, Е. В. Психолого-педагогические аспекты формирования гражданско-патриотических качеств личности подростка [Электронный ресурс] / Е. В. Черкесова // Педагогическое образование в России. – 2013. – № 5. – С. 99-102. – Режим доступа: http://www.bibliorossica.com/, регламентир. (31.07.2017).
Чичерина, Н. В. Патриотическое воспитание молодежи в Арктической зоне [Электронный ресурс] / Н. В. Чичерина // Педагогика. – 2016. – № 3. – С. 55-56. – Режим доступа: http://eastview.com/, регламентир. (31.07.2017).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2026-11-05T00:41:21+03:00</dcterms:created>
  <dcterms:modified xsi:type="dcterms:W3CDTF">2026-11-05T00:41:21+03:00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