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№9467 (Мурманск) от 30 июля 2017
</w:t>
      </w:r>
    </w:p>
    <w:p>
      <w:pPr/>
      <w:r>
        <w:rPr/>
        <w:t xml:space="preserve">Уважаемые библиографы, есть ли свободный доступ к работе ТГ Богачёвой "Что такое компетентность?
Здравствуйте, Ирина. С этой статьей можно ознакомиться в НЭБ e-Library:
Богачева, Т. Г. Что такое компетентность? [Электронный ресурс] / Т. Г. Богачева // Философия образования. – Электрон. дан. – 2008. – № 2. – С. 93-100. – Режим доступа: https://elibrary.ru/download/elibrary_11789726_36785714.pdf, свободный (31.07.2017).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2026-11-05T00:44:50+03:00</dcterms:created>
  <dcterms:modified xsi:type="dcterms:W3CDTF">2026-11-05T00:44:50+03:00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