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№9628 (Мурманск) от 20 октября 2017
</w:t>
      </w:r>
    </w:p>
    <w:p>
      <w:pPr/>
      <w:r>
        <w:rPr/>
        <w:t xml:space="preserve">Здравствуйте. Нужна литература на тему "Формирование вкладов предприятия".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
Книги
67.404.212.3; В54 Витрянский, В. В. Договоры банковского вклада, банковского счета и банковские расчеты / В. В. Витрянский. – Москва : Статут, 2006. - 554 с. (1674718 - ХР)
65.291.9я73; Л38 Левчаев, П. А. Финансы организаций / П. А. Левчаев. - 2-е изд., перераб. и доп. – Москва : ИНФРА-М, 2017. - 384 с. (1770278 - ЧЗ)
65.291.9я73М; М13 Мазурина, Т. Ю. Финансы организаций (предприятий) : учебник : соответствует Федер. гос. стандарту 3-го поколения / Т. Ю. Мазурина, Л. Г. Скамай, В. С. Гроссу. – Москва : ИНФРА-М, 2012. – 527 с. (1726743 - ЧЗ)
65.422.1-93я73; М54 Метелев, С. Е. Финансы торговых организаций / С. Е. Метелев, В. П. Чижик. – Москва : Форум, 2015. – 198 с. : ил. (1762601 - ЧЗ)
65.291.9я73; Н62 Никитина, Н. В. Корпоративные финансы : учеб. пособие для студентов, обуч. по специальности "Финансы и кредит" / Н. В. Никитина, В. В. Янов. – Москва : КноРус, 2012. – 509 с. (1711787 - ЧЗ)
65.291.9я73; С30 Семенов, В. М. Финансы предприятий / В. М. Семенов, Р. А. Набиев, Р. С. Асейнов. – Москва : Финансы и статистика, 2007. – 238 с. (1660957 - ЧЗ)
65.291я73; Ф33 Федорович, В. О. Экономика организаций : учеб. пособие / В. О. Федорович, Н. В. Конципко ; под общ. ред. В. О. Федоровича. – Москва : Проспект, 2017. – 239 с. (1773347 - АБ)
Статьи
Лукасевич, И. Я. О дивидендной политике компаний / И. Я. Лукасевич // Финансы. – 2017. – № 2. – С. 40-44.
Петрова, В. Ю. Способы увеличения чистых активов / В. Ю. Петрова // Бухгалтерский учет. – 2017. – № 4. - С. 24-30.
Электронный ресурс (с текстами документов можно поработать в зале электронных ресурсов на 3-м этаже библиотеки)
Сиротина, Т. П. Экономика и статистика предприятия [Электронный ресурс] : учеб.-метод. комплекс / Т. П. Сиротина. – Москва : Евразийский открытый институт, 2009. – 194 с. – Режим доступа: http://www.bibliorossica.com, регламентир. (23.10.2017).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2026-11-04T23:55:12+03:00</dcterms:created>
  <dcterms:modified xsi:type="dcterms:W3CDTF">2026-11-04T23:55:12+03:00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