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№9742 (Мурманск) от 13 ноября 2017
</w:t>
      </w:r>
    </w:p>
    <w:p>
      <w:pPr/>
      <w:r>
        <w:rPr/>
        <w:t xml:space="preserve">Помогите подобрать теоретический материал, эл. ресурсы по теме "Учебно-исследовательская и проектная деятельность в школе по математике".
Спасибо!
Здравствуйте, Борис. Предлагаем Вам библиографический список:
Статьи
Ланкова, О. Проектная и исследовательская деятельность как способ формирования УУД в процессе изучения математики / О. Ланкова // Учитель. - 2015. - № 4. - С. 77-81.
Тарасова, О. В. Организация проектной деятельности учащихся при изучении темы "Величины" / О. В. Тарасова, И. В. Фарафонова // Начальная школа. - 2016. - № 11. - С. 49-52.
Фарафонова, И. В. Подготовка будущих учителей начальной школы к организации проектной деятельности младших школьников при изучении начального курса математики / И. В. Фарафонова // Начальная школа. - 2017. - № 8. - С. 64-68.
Электронные ресурсы (с текстами документов можно поработать в зале электронных ресурсов на 3-м этаже библиотеки)
Бельских, М. М. Проектная деятельность как способ интеграции образовательных областей [Электронный ресурс] / Бельских М. М., Виниченко А. С. // Детство как антропологический, культурологический, психолого-педагогический феномен : материалы III Междунар. науч. конф. В рамках проекта "А.З.Б.У.К.А. детства" / отв. ред. Т. А. Чичканова. - Самара, 2017. - Т. 1. - С. 140-144. - Режим доступа: http://elibrary.ru, регламентир. (14.11.2017).
Глазкова, К. Н. Проектная деятельность второклассников по математике [Электронный ресурс] / Глазкова К. Н. // Ребёнок в языковом и образовательном пространстве : сб. материалов межвуз. web-конф., Елец, 28 апр. 2016 г. - Елец, 2016. - С. 123-126. - Режим доступа: http://elibrary.ru, регламентир. (14.11.2017).
Добрынина, И. В. О вовлечении школьников в научно-исследовательскую деятельность [Электронный ресурс] / Добрынина И. В. // Вестник ГОУ ДПО ТО "ИПК и ППРО ТО". Тульское образовательное пространство. - 2016. - № 1. - С. 115-118. - Режим доступа: http://elibrary.ru, регламентир. (14.11.2017).
Натырова, Е. М. Проектирование содержания математической подготовки как основы формирования универсальных учебных действий [Электронный ресурс] / Натырова Е. М. // Университеты в системе поиска и поддержки математически одаренных детей и молодежи : материалы I Всерос. науч.-практ. конф., Майкоп, 8-10 окт. 2015 г. - Майкоп, 2015. - С. 86-90. - Режим доступа: http://elibrary.ru, регламентир. (14.11.2017).
Шурыгина, И. В. Проектная деятельность как средство формирования метапредметных компетенций школьников [Электронный ресурс] / Шурыгина И. В., Фунт И. П. // Вопросы педагогики. - 2017. - № 8. - С. 79-81. - Режим доступа: http://elibrary.ru, регламентир. (14.11.2017).
Щербатых, С. В. Исследовательское обучение как основа формирования универсальных учебных действий у учащихся в школьном курсе математики [Электронный ресурс] / Щербатых С. В., Натырова Е. М. // Вестник Брянского государственного университета. - 2015. - № 2. - С. 104-106. - Режим доступа: http://elibrary.ru, регламентир. (14.11.2017).
Предлагаем ознакомиться со списками литературы из Базы данных «Архив выполненных справок»: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- Мурманск : МГОУНБ, 2006. - 56 с. - Режим доступа: http://opac.mgounb.ru/opacg/archive/nauch_iss.doc, свободный (14.11.2017).
См. также ответ на запрос № 9752 в архиве выполненных справок «Виртуального библиографа».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2026-11-04T23:03:45+03:00</dcterms:created>
  <dcterms:modified xsi:type="dcterms:W3CDTF">2026-11-04T23:03:45+03:00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